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3338E5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C13F3">
        <w:rPr>
          <w:rFonts w:cs="Arial"/>
          <w:noProof w:val="0"/>
          <w:sz w:val="24"/>
          <w:szCs w:val="24"/>
        </w:rPr>
        <w:t>8</w:t>
      </w:r>
      <w:r>
        <w:rPr>
          <w:rFonts w:cs="Arial"/>
          <w:bCs/>
          <w:noProof w:val="0"/>
          <w:sz w:val="24"/>
        </w:rPr>
        <w:tab/>
      </w:r>
      <w:r w:rsidR="009C245D">
        <w:rPr>
          <w:rFonts w:cs="Arial"/>
          <w:bCs/>
          <w:noProof w:val="0"/>
          <w:sz w:val="24"/>
        </w:rPr>
        <w:t>R3-253351</w:t>
      </w:r>
    </w:p>
    <w:p w14:paraId="006EDC13" w14:textId="208B00B4" w:rsidR="009B73B7" w:rsidRPr="004C6888" w:rsidRDefault="00AC13F3" w:rsidP="009B73B7">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49CD411" w:rsidR="00C76DDA" w:rsidRPr="00B50379" w:rsidRDefault="00C76DDA" w:rsidP="00C76DDA">
      <w:pPr>
        <w:pStyle w:val="a"/>
        <w:ind w:left="1985" w:hanging="1985"/>
        <w:rPr>
          <w:lang w:eastAsia="ja-JP"/>
        </w:rPr>
      </w:pPr>
      <w:r>
        <w:t>T</w:t>
      </w:r>
      <w:r w:rsidRPr="00B50379">
        <w:t>itle:</w:t>
      </w:r>
      <w:r w:rsidRPr="00B50379">
        <w:tab/>
      </w:r>
      <w:r w:rsidR="00DB6F09">
        <w:t>Ping-Pong</w:t>
      </w:r>
    </w:p>
    <w:p w14:paraId="1703601B" w14:textId="285EC8FF" w:rsidR="005F436C" w:rsidRDefault="005F436C" w:rsidP="005F436C">
      <w:pPr>
        <w:pStyle w:val="a"/>
        <w:rPr>
          <w:lang w:eastAsia="ja-JP"/>
        </w:rPr>
      </w:pPr>
      <w:r>
        <w:t>Agenda Item:</w:t>
      </w:r>
      <w:r>
        <w:tab/>
      </w:r>
      <w:r w:rsidR="00DB6F09">
        <w:rPr>
          <w:lang w:eastAsia="zh-CN"/>
        </w:rPr>
        <w:t>10.2</w:t>
      </w:r>
    </w:p>
    <w:p w14:paraId="778AB5AF" w14:textId="24213398" w:rsidR="005F436C" w:rsidRDefault="005F436C" w:rsidP="005F436C">
      <w:pPr>
        <w:pStyle w:val="a"/>
        <w:rPr>
          <w:lang w:eastAsia="zh-CN"/>
        </w:rPr>
      </w:pPr>
      <w:r>
        <w:t>Source:</w:t>
      </w:r>
      <w:r>
        <w:tab/>
      </w:r>
      <w:r w:rsidR="006137D5">
        <w:t>Huawei</w:t>
      </w:r>
      <w:r w:rsidR="00C1146F">
        <w:rPr>
          <w:rFonts w:hint="eastAsia"/>
          <w:lang w:eastAsia="zh-CN"/>
        </w:rPr>
        <w:t>, CMCC</w:t>
      </w:r>
      <w:r w:rsidR="00035480">
        <w:rPr>
          <w:lang w:eastAsia="zh-CN"/>
        </w:rPr>
        <w:t>, Qualcomm</w:t>
      </w:r>
      <w:r w:rsidR="00C3289D" w:rsidRPr="00C3289D">
        <w:rPr>
          <w:lang w:eastAsia="zh-CN"/>
        </w:rPr>
        <w:t>, Jio Platforms</w:t>
      </w:r>
    </w:p>
    <w:p w14:paraId="19F92F93" w14:textId="2DF6DB8A" w:rsidR="005F436C" w:rsidRDefault="005F436C" w:rsidP="005F436C">
      <w:pPr>
        <w:pStyle w:val="a"/>
        <w:rPr>
          <w:lang w:eastAsia="ja-JP"/>
        </w:rPr>
      </w:pPr>
      <w:r>
        <w:t>Document for:</w:t>
      </w:r>
      <w:r>
        <w:tab/>
      </w:r>
      <w:r w:rsidR="00DB6F09">
        <w:t>discussion</w:t>
      </w:r>
    </w:p>
    <w:p w14:paraId="0FA35624" w14:textId="078C5E0D" w:rsidR="00E57FDC" w:rsidRPr="00D940AA" w:rsidRDefault="00E57FDC" w:rsidP="00E57FDC">
      <w:pPr>
        <w:pStyle w:val="Heading1"/>
        <w:rPr>
          <w:rFonts w:cs="Arial"/>
        </w:rPr>
      </w:pPr>
      <w:r w:rsidRPr="00D940AA">
        <w:rPr>
          <w:rFonts w:cs="Arial"/>
        </w:rPr>
        <w:t>1</w:t>
      </w:r>
      <w:r w:rsidRPr="00D940AA">
        <w:rPr>
          <w:rFonts w:cs="Arial"/>
        </w:rPr>
        <w:tab/>
        <w:t>Introduction</w:t>
      </w:r>
    </w:p>
    <w:p w14:paraId="082C59B4" w14:textId="32082907" w:rsidR="00E57FDC" w:rsidRPr="00D940AA" w:rsidRDefault="00E57FDC" w:rsidP="00E57FDC">
      <w:r w:rsidRPr="00D940AA">
        <w:t>This is a general paper discussing some important principles</w:t>
      </w:r>
      <w:r>
        <w:t xml:space="preserve"> regarding propagation of UE history information</w:t>
      </w:r>
      <w:bookmarkStart w:id="3" w:name="_Hlk48630882"/>
      <w:r>
        <w:t>.</w:t>
      </w:r>
      <w:r w:rsidR="005875F5">
        <w:t xml:space="preserve"> This paper outlines the different possibilities and propose</w:t>
      </w:r>
      <w:r w:rsidR="00C1146F">
        <w:rPr>
          <w:rFonts w:hint="eastAsia"/>
          <w:lang w:eastAsia="zh-CN"/>
        </w:rPr>
        <w:t>s</w:t>
      </w:r>
      <w:r w:rsidR="005875F5">
        <w:t xml:space="preserve"> how to structure the discussion.</w:t>
      </w:r>
    </w:p>
    <w:bookmarkEnd w:id="3"/>
    <w:p w14:paraId="287A11D4" w14:textId="71537AA0" w:rsidR="00E57FDC" w:rsidRPr="00D940AA" w:rsidRDefault="00E57FDC" w:rsidP="00E57FDC">
      <w:pPr>
        <w:pStyle w:val="Heading1"/>
      </w:pPr>
      <w:r w:rsidRPr="00D940AA">
        <w:t>2</w:t>
      </w:r>
      <w:r w:rsidRPr="00D940AA">
        <w:tab/>
      </w:r>
      <w:r>
        <w:t>Background</w:t>
      </w:r>
    </w:p>
    <w:p w14:paraId="6E0AB7C5" w14:textId="77777777" w:rsidR="00E57FDC" w:rsidRPr="00D940AA" w:rsidRDefault="00E57FDC" w:rsidP="00E57FDC">
      <w:r w:rsidRPr="00D940AA">
        <w:t xml:space="preserve">Solving ping pong was one of the main reasons the UE history information was introduced early in LTE. With the new architecture without a central coordinator (RNC) there was a need to carry information from the source to target cell regarding the UE’s past behaviour. This information could also be used to understand the mobility properties of the UE, i.e., how the UE moved, in order to better understand how to handle it in the future. All this was previously possible in the RNC. </w:t>
      </w:r>
    </w:p>
    <w:p w14:paraId="2C3904E4" w14:textId="77777777" w:rsidR="00E57FDC" w:rsidRPr="00D940AA" w:rsidRDefault="00E57FDC" w:rsidP="00E57FDC">
      <w:r w:rsidRPr="00D940AA">
        <w:t>Ping pong was also part of the discussions from SON from the beginning. There has however been no motivation to describe the general detection and mitigation</w:t>
      </w:r>
      <w:r>
        <w:t xml:space="preserve"> for intra-system mobility </w:t>
      </w:r>
      <w:r w:rsidRPr="00D940AA">
        <w:t xml:space="preserve">in stage 2 specs, since it was assumed that the node receiving the UE history would be the node to detect and mitigate the problem. </w:t>
      </w:r>
    </w:p>
    <w:p w14:paraId="227D7047" w14:textId="77777777" w:rsidR="00E57FDC" w:rsidRPr="00D940AA" w:rsidRDefault="00E57FDC" w:rsidP="00E57FDC">
      <w:r w:rsidRPr="00D940AA">
        <w:t xml:space="preserve">Only one scenario was described, namely inter-system ping pong. This because it was felt that performing an inter system mobility action was quite costly and should also </w:t>
      </w:r>
      <w:r>
        <w:t>span cases</w:t>
      </w:r>
      <w:r w:rsidRPr="00D940AA">
        <w:t xml:space="preserve"> where the UE does not necessarily return to the source cell</w:t>
      </w:r>
      <w:r>
        <w:t xml:space="preserve"> but also to another cell in the same system</w:t>
      </w:r>
      <w:r w:rsidRPr="00D940AA">
        <w:t xml:space="preserve">. Therefore, a mechanism for detecting this when the UE returned </w:t>
      </w:r>
      <w:r>
        <w:t xml:space="preserve">to the system </w:t>
      </w:r>
      <w:r w:rsidRPr="00D940AA">
        <w:t>and informing the source node for the inter-system ping pong was introduced. This is done in the Handover Report.</w:t>
      </w:r>
    </w:p>
    <w:p w14:paraId="41491847" w14:textId="28A01977" w:rsidR="00E57FDC" w:rsidRPr="00D940AA" w:rsidRDefault="00E57FDC" w:rsidP="00E57FDC">
      <w:r w:rsidRPr="00D940AA">
        <w:t xml:space="preserve">Even if the general ping-pong case was not described, the mobility settings change was introduced to manage the hysteresis between nodes. With this function, node1 can ask node2 to adjust the mobility decisions when handing back to node1. Node1 can also (optionally) inform node2 about how node1 has changes his own mobility decisions. </w:t>
      </w:r>
    </w:p>
    <w:p w14:paraId="2C353662" w14:textId="77777777" w:rsidR="00E57FDC" w:rsidRPr="00D940AA" w:rsidRDefault="00E57FDC" w:rsidP="00E57FDC">
      <w:r w:rsidRPr="00D940AA">
        <w:t>The latest addition to UE history information was when SCG mobility was added. This enables the MN to include decisions on SCG mobility in the information sent to the target MN. In this discussion (which is similar to the discussion on LTM) it was considered valuable to send the full UE history information to the SN. Two benefits were seen for SN triggered mobility decisions: the ability to avoid ping-pong and the possibility to understand the mobility pattern of the UE. The MN was considered in charge for collecting information to be passed over to the next MN, with some assistance from the SN. Since the MN was not always aware of the intra-SN mobility, SN was assigned the task to collect this information and pass it to MN which correlated the information in to the full history which is sent to the next target MN.</w:t>
      </w:r>
    </w:p>
    <w:p w14:paraId="1074183C" w14:textId="77777777" w:rsidR="00E57FDC" w:rsidRPr="00D940AA" w:rsidRDefault="00E57FDC" w:rsidP="00E57FDC">
      <w:r w:rsidRPr="00D940AA">
        <w:t>We think the following principles are important to re-iterate:</w:t>
      </w:r>
    </w:p>
    <w:p w14:paraId="50D265FA" w14:textId="77777777" w:rsidR="00E57FDC" w:rsidRPr="00D940AA" w:rsidRDefault="00E57FDC" w:rsidP="00E57FDC">
      <w:pPr>
        <w:pStyle w:val="ListParagraph"/>
        <w:numPr>
          <w:ilvl w:val="0"/>
          <w:numId w:val="17"/>
        </w:numPr>
      </w:pPr>
      <w:r w:rsidRPr="00D940AA">
        <w:t>UE history information is useful for ping pong detection and to determine the mobility profile of the UE</w:t>
      </w:r>
    </w:p>
    <w:p w14:paraId="329EF9CB" w14:textId="77777777" w:rsidR="00E57FDC" w:rsidRPr="00D940AA" w:rsidRDefault="00E57FDC" w:rsidP="00E57FDC">
      <w:pPr>
        <w:pStyle w:val="ListParagraph"/>
        <w:numPr>
          <w:ilvl w:val="0"/>
          <w:numId w:val="17"/>
        </w:numPr>
      </w:pPr>
      <w:r w:rsidRPr="00D940AA">
        <w:t>Ping pong detection is performed in the node that makes the adjustment of the mobility parameters</w:t>
      </w:r>
    </w:p>
    <w:p w14:paraId="17E1AFA6" w14:textId="55CEC64D" w:rsidR="00E57FDC" w:rsidRDefault="00E57FDC" w:rsidP="00E57FDC">
      <w:pPr>
        <w:pStyle w:val="ListParagraph"/>
        <w:numPr>
          <w:ilvl w:val="0"/>
          <w:numId w:val="17"/>
        </w:numPr>
      </w:pPr>
      <w:r w:rsidRPr="00D940AA">
        <w:t>UE history is sent in the hando</w:t>
      </w:r>
      <w:r>
        <w:t>ve</w:t>
      </w:r>
      <w:r w:rsidRPr="00D940AA">
        <w:t>r over preparation (or similar)</w:t>
      </w:r>
    </w:p>
    <w:p w14:paraId="789A6118" w14:textId="7FA239AF" w:rsidR="00102F16" w:rsidRPr="00D940AA" w:rsidRDefault="00102F16" w:rsidP="00E57FDC">
      <w:pPr>
        <w:pStyle w:val="ListParagraph"/>
        <w:numPr>
          <w:ilvl w:val="0"/>
          <w:numId w:val="17"/>
        </w:numPr>
      </w:pPr>
      <w:r>
        <w:t>Ping pong detection and mitigation is left to implementation (except for the inter-system mobility case)</w:t>
      </w:r>
    </w:p>
    <w:p w14:paraId="481C310C" w14:textId="77777777" w:rsidR="00E57FDC" w:rsidRPr="00D940AA" w:rsidRDefault="00E57FDC" w:rsidP="00E57FDC">
      <w:pPr>
        <w:pStyle w:val="ListParagraph"/>
        <w:numPr>
          <w:ilvl w:val="0"/>
          <w:numId w:val="17"/>
        </w:numPr>
      </w:pPr>
      <w:r w:rsidRPr="00D940AA">
        <w:t xml:space="preserve">For successive mobility (CPAC or LTM) there is still no solution for the mobility events after the initial mobility. For S-CPAC it is currently only possible to send the UE history information to the SN during initial configuration. </w:t>
      </w:r>
    </w:p>
    <w:p w14:paraId="4C6EC004" w14:textId="260733E0" w:rsidR="00E57FDC" w:rsidRDefault="00A302DC" w:rsidP="00E57FDC">
      <w:pPr>
        <w:pStyle w:val="Heading1"/>
      </w:pPr>
      <w:r>
        <w:lastRenderedPageBreak/>
        <w:t>3</w:t>
      </w:r>
      <w:r w:rsidR="00E57FDC">
        <w:t>.</w:t>
      </w:r>
      <w:r w:rsidR="00E57FDC">
        <w:tab/>
        <w:t>Discussion</w:t>
      </w:r>
    </w:p>
    <w:p w14:paraId="1C6F347E" w14:textId="77777777" w:rsidR="009B4275" w:rsidRPr="009B4275" w:rsidRDefault="009B4275" w:rsidP="009B4275">
      <w:bookmarkStart w:id="4" w:name="_Hlk197329244"/>
      <w:r>
        <w:t>In this section we discuss the general principles and the possible solutions.</w:t>
      </w:r>
    </w:p>
    <w:p w14:paraId="47C9B501" w14:textId="5C17A42A" w:rsidR="00E57FDC" w:rsidRDefault="00A302DC" w:rsidP="00E57FDC">
      <w:pPr>
        <w:pStyle w:val="Heading2"/>
      </w:pPr>
      <w:r>
        <w:t>3</w:t>
      </w:r>
      <w:r w:rsidR="00E57FDC">
        <w:t>.</w:t>
      </w:r>
      <w:r>
        <w:t>1</w:t>
      </w:r>
      <w:r w:rsidR="00E57FDC">
        <w:tab/>
        <w:t>Ping-pong detection for LTM</w:t>
      </w:r>
    </w:p>
    <w:bookmarkEnd w:id="4"/>
    <w:p w14:paraId="7ABA9187" w14:textId="58506208" w:rsidR="00E57FDC" w:rsidRDefault="00E57FDC" w:rsidP="00E57FDC">
      <w:r>
        <w:t xml:space="preserve">One new proposal for mitigating ping-pong, is to modify the candidate list. The claimed benefit is that the analysis can be made in a node different from the one determining the </w:t>
      </w:r>
      <w:r w:rsidR="00EF2938">
        <w:t xml:space="preserve">execution </w:t>
      </w:r>
      <w:r>
        <w:t xml:space="preserve">conditions. The drawback is however that the candidate is fully excluded from any mobility decision. One problem with this is that the candidate would be removed even if the only problem would be a too low hysteresis. Another problem is that this is not useful in subsequent scenarios, where removing a candidate cell would means that handovers from all other candidate cells this cell is forbidden. </w:t>
      </w:r>
    </w:p>
    <w:p w14:paraId="626DDC03" w14:textId="5BE33BB5" w:rsidR="00E57FDC" w:rsidRDefault="00E57FDC" w:rsidP="00E57FDC">
      <w:r>
        <w:t xml:space="preserve">Another argument against was that it would make sense for the node managing the candidate set to directly remove candidates. It should be noted that this is still possible if the ping-pong detection is in the cell responsible for the </w:t>
      </w:r>
      <w:r w:rsidR="00EF2938">
        <w:t xml:space="preserve">execution </w:t>
      </w:r>
      <w:r>
        <w:t xml:space="preserve">condition. In addition to this, the adjustment to the </w:t>
      </w:r>
      <w:r w:rsidR="00EF2938">
        <w:t xml:space="preserve">execution </w:t>
      </w:r>
      <w:r>
        <w:t>con</w:t>
      </w:r>
      <w:r w:rsidR="00EB1BFE">
        <w:t>ditions</w:t>
      </w:r>
      <w:r>
        <w:t xml:space="preserve"> could eventually lead to one candidate cell being used less often, which is a much better criteria for removing the cell from the candidate cell list.  </w:t>
      </w:r>
    </w:p>
    <w:p w14:paraId="57B5296F" w14:textId="77777777" w:rsidR="00E57FDC" w:rsidRPr="00D940AA" w:rsidRDefault="00E57FDC" w:rsidP="00E57FDC">
      <w:r w:rsidRPr="00D940AA">
        <w:t xml:space="preserve">We propose that the same principles </w:t>
      </w:r>
      <w:r>
        <w:t xml:space="preserve">as for legacy </w:t>
      </w:r>
      <w:r w:rsidRPr="00D940AA">
        <w:t>should apply for LTM cell switch:</w:t>
      </w:r>
    </w:p>
    <w:p w14:paraId="5C037145" w14:textId="46732078" w:rsidR="00E57FDC" w:rsidRDefault="00E57FDC" w:rsidP="00E57FDC">
      <w:pPr>
        <w:pStyle w:val="Proposal"/>
      </w:pPr>
      <w:bookmarkStart w:id="5" w:name="_Toc191479840"/>
      <w:bookmarkStart w:id="6" w:name="_Toc191480181"/>
      <w:bookmarkStart w:id="7" w:name="_Toc191483623"/>
      <w:bookmarkStart w:id="8" w:name="_Toc193190641"/>
      <w:bookmarkStart w:id="9" w:name="_Toc193878105"/>
      <w:bookmarkStart w:id="10" w:name="_Toc196300381"/>
      <w:bookmarkStart w:id="11" w:name="_Toc196331225"/>
      <w:bookmarkStart w:id="12" w:name="_Toc196331245"/>
      <w:bookmarkStart w:id="13" w:name="_Toc196334607"/>
      <w:bookmarkStart w:id="14" w:name="_Toc196464678"/>
      <w:bookmarkStart w:id="15" w:name="_Toc197329706"/>
      <w:bookmarkStart w:id="16" w:name="_Toc197431021"/>
      <w:bookmarkStart w:id="17" w:name="_Toc197548410"/>
      <w:r w:rsidRPr="00D940AA">
        <w:t>The principles for UE history should apply also for LTM cell switch</w:t>
      </w:r>
      <w:bookmarkEnd w:id="5"/>
      <w:bookmarkEnd w:id="6"/>
      <w:bookmarkEnd w:id="7"/>
      <w:r>
        <w:t xml:space="preserve">, i.e. </w:t>
      </w:r>
      <w:r w:rsidRPr="00CC3A64">
        <w:t xml:space="preserve">the node adjusting the execution condition should get the </w:t>
      </w:r>
      <w:r w:rsidR="007339E6">
        <w:t xml:space="preserve">relevant </w:t>
      </w:r>
      <w:r w:rsidRPr="00CC3A64">
        <w:t>UE history info</w:t>
      </w:r>
      <w:r>
        <w:t>.</w:t>
      </w:r>
      <w:bookmarkEnd w:id="8"/>
      <w:bookmarkEnd w:id="9"/>
      <w:bookmarkEnd w:id="10"/>
      <w:bookmarkEnd w:id="11"/>
      <w:bookmarkEnd w:id="12"/>
      <w:bookmarkEnd w:id="13"/>
      <w:bookmarkEnd w:id="14"/>
      <w:bookmarkEnd w:id="15"/>
      <w:bookmarkEnd w:id="16"/>
      <w:bookmarkEnd w:id="17"/>
      <w:r w:rsidR="00E85EF3">
        <w:rPr>
          <w:rFonts w:hint="eastAsia"/>
          <w:lang w:eastAsia="zh-CN"/>
        </w:rPr>
        <w:t xml:space="preserve"> </w:t>
      </w:r>
    </w:p>
    <w:p w14:paraId="1C113AFB" w14:textId="5898A348" w:rsidR="00E57FDC" w:rsidRDefault="00E57FDC" w:rsidP="00DF3241">
      <w:bookmarkStart w:id="18" w:name="_Toc196331226"/>
      <w:r>
        <w:t xml:space="preserve">Using the same arguments as was used for DC, </w:t>
      </w:r>
      <w:r w:rsidR="007339E6">
        <w:t xml:space="preserve">in </w:t>
      </w:r>
      <w:r w:rsidR="007339E6" w:rsidRPr="007339E6">
        <w:t xml:space="preserve">Inter-gNB-DU </w:t>
      </w:r>
      <w:r w:rsidR="007339E6">
        <w:t xml:space="preserve">mobility </w:t>
      </w:r>
      <w:r>
        <w:t>the UE history could be sent to the DU when the node is configured for LTM, i.e. using the UE</w:t>
      </w:r>
      <w:r w:rsidR="00185925">
        <w:t xml:space="preserve"> </w:t>
      </w:r>
      <w:r>
        <w:t>CONTEXT</w:t>
      </w:r>
      <w:r w:rsidR="00185925">
        <w:t xml:space="preserve"> </w:t>
      </w:r>
      <w:r>
        <w:t xml:space="preserve">SETUP </w:t>
      </w:r>
      <w:r w:rsidR="00185925">
        <w:t>REQUEST</w:t>
      </w:r>
      <w:r>
        <w:t xml:space="preserve">. In LTM there is also a possibility to send it when the cell switch is actually executed, i.e. in the </w:t>
      </w:r>
      <w:r w:rsidRPr="00E57FDC">
        <w:t>CU-DU CELL SWITCH NOTIFICATION</w:t>
      </w:r>
      <w:r>
        <w:t>.</w:t>
      </w:r>
      <w:bookmarkEnd w:id="18"/>
      <w:r>
        <w:t xml:space="preserve"> </w:t>
      </w:r>
    </w:p>
    <w:p w14:paraId="5BB3BE80" w14:textId="3E604370" w:rsidR="007339E6" w:rsidRDefault="007339E6" w:rsidP="007339E6">
      <w:pPr>
        <w:pStyle w:val="Proposal"/>
      </w:pPr>
      <w:bookmarkStart w:id="19" w:name="_Toc196331228"/>
      <w:bookmarkStart w:id="20" w:name="_Toc196331246"/>
      <w:bookmarkStart w:id="21" w:name="_Toc196334608"/>
      <w:bookmarkStart w:id="22" w:name="_Toc196464679"/>
      <w:bookmarkStart w:id="23" w:name="_Toc197329707"/>
      <w:bookmarkStart w:id="24" w:name="_Toc197431022"/>
      <w:bookmarkStart w:id="25" w:name="_Toc197548411"/>
      <w:r>
        <w:t>Discuss whether UE_</w:t>
      </w:r>
      <w:r w:rsidRPr="007339E6">
        <w:t>CONTEXT</w:t>
      </w:r>
      <w:r>
        <w:t xml:space="preserve">_SETUP or </w:t>
      </w:r>
      <w:r w:rsidRPr="00E57FDC">
        <w:t>CU-DU CELL SWITCH NOTIFICATION</w:t>
      </w:r>
      <w:r>
        <w:t xml:space="preserve"> is to be used to transfer the UE history.</w:t>
      </w:r>
      <w:bookmarkEnd w:id="19"/>
      <w:bookmarkEnd w:id="20"/>
      <w:bookmarkEnd w:id="21"/>
      <w:bookmarkEnd w:id="22"/>
      <w:bookmarkEnd w:id="23"/>
      <w:bookmarkEnd w:id="24"/>
      <w:bookmarkEnd w:id="25"/>
    </w:p>
    <w:p w14:paraId="0E0804C5" w14:textId="5552387C" w:rsidR="007339E6" w:rsidRDefault="007339E6" w:rsidP="007339E6">
      <w:r>
        <w:t xml:space="preserve">The next step is to </w:t>
      </w:r>
      <w:r w:rsidR="00EF2938">
        <w:t>discuss</w:t>
      </w:r>
      <w:r>
        <w:t xml:space="preserve"> what information is included in the UE history that is sent to the DU. Here, there are different options. In principle the DU would only be interested in LTM cell switch mobility since this is the only thing that this node is responsible for optimising. But filtering out L3 mobility events may create misleading </w:t>
      </w:r>
      <w:r w:rsidR="00EF2938">
        <w:t>history</w:t>
      </w:r>
      <w:r>
        <w:t xml:space="preserve">, if these events are simply excluded. Therefore, the following solutions </w:t>
      </w:r>
      <w:r w:rsidR="008C593F">
        <w:t xml:space="preserve">previously described and discussed </w:t>
      </w:r>
      <w:r>
        <w:t>are technically possible:</w:t>
      </w:r>
    </w:p>
    <w:p w14:paraId="6E731EDD" w14:textId="4E4DC71C" w:rsidR="007339E6" w:rsidRPr="008C593F" w:rsidRDefault="007339E6" w:rsidP="007339E6">
      <w:pPr>
        <w:pStyle w:val="ListParagraph"/>
        <w:numPr>
          <w:ilvl w:val="0"/>
          <w:numId w:val="18"/>
        </w:numPr>
      </w:pPr>
      <w:r>
        <w:t>send the full UE history including L3 events (and also include information so that the DU can distin</w:t>
      </w:r>
      <w:r w:rsidR="000A14C7">
        <w:rPr>
          <w:rFonts w:eastAsiaTheme="minorEastAsia" w:hint="eastAsia"/>
          <w:lang w:eastAsia="zh-CN"/>
        </w:rPr>
        <w:t>g</w:t>
      </w:r>
      <w:r>
        <w:t xml:space="preserve">uish </w:t>
      </w:r>
      <w:r w:rsidRPr="008C593F">
        <w:t>between the events)</w:t>
      </w:r>
      <w:r w:rsidR="008C593F">
        <w:t>.</w:t>
      </w:r>
    </w:p>
    <w:p w14:paraId="06FCF70D" w14:textId="5ED85717" w:rsidR="007339E6" w:rsidRDefault="008C593F" w:rsidP="007339E6">
      <w:pPr>
        <w:pStyle w:val="ListParagraph"/>
        <w:numPr>
          <w:ilvl w:val="0"/>
          <w:numId w:val="18"/>
        </w:numPr>
      </w:pPr>
      <w:r w:rsidRPr="008C593F">
        <w:t xml:space="preserve">only include </w:t>
      </w:r>
      <w:r w:rsidR="00FA0676">
        <w:t xml:space="preserve">the latest consecutive </w:t>
      </w:r>
      <w:r w:rsidR="00FA0676" w:rsidRPr="008C593F">
        <w:t>LTM cell switc</w:t>
      </w:r>
      <w:r w:rsidR="00FA0676">
        <w:t>h events (i.e. remove any information up to and including the latest L3 event)</w:t>
      </w:r>
      <w:r w:rsidR="005875F5">
        <w:t>.</w:t>
      </w:r>
    </w:p>
    <w:p w14:paraId="0CCA1C1D" w14:textId="7E203ACB" w:rsidR="008C593F" w:rsidRDefault="008C593F" w:rsidP="007339E6">
      <w:pPr>
        <w:pStyle w:val="ListParagraph"/>
        <w:numPr>
          <w:ilvl w:val="0"/>
          <w:numId w:val="18"/>
        </w:numPr>
      </w:pPr>
      <w:r>
        <w:t xml:space="preserve">only include a </w:t>
      </w:r>
      <w:r w:rsidR="00FA0676">
        <w:t>fixed</w:t>
      </w:r>
      <w:r>
        <w:t xml:space="preserve"> number of LTM cell switch events (e.g. 2 events)</w:t>
      </w:r>
    </w:p>
    <w:p w14:paraId="79BAAA22" w14:textId="60A873CA" w:rsidR="008C593F" w:rsidRDefault="008C593F" w:rsidP="008C593F">
      <w:pPr>
        <w:pStyle w:val="Proposal"/>
      </w:pPr>
      <w:bookmarkStart w:id="26" w:name="_Toc196331229"/>
      <w:bookmarkStart w:id="27" w:name="_Toc196331247"/>
      <w:bookmarkStart w:id="28" w:name="_Toc196334609"/>
      <w:bookmarkStart w:id="29" w:name="_Toc196464680"/>
      <w:bookmarkStart w:id="30" w:name="_Toc197329708"/>
      <w:bookmarkStart w:id="31" w:name="_Toc197431023"/>
      <w:bookmarkStart w:id="32" w:name="_Toc197548412"/>
      <w:bookmarkStart w:id="33" w:name="_Hlk197329271"/>
      <w:r>
        <w:t>Discuss what information to include in the UE history for LTM.</w:t>
      </w:r>
      <w:bookmarkEnd w:id="26"/>
      <w:bookmarkEnd w:id="27"/>
      <w:bookmarkEnd w:id="28"/>
      <w:bookmarkEnd w:id="29"/>
      <w:bookmarkEnd w:id="30"/>
      <w:bookmarkEnd w:id="31"/>
      <w:bookmarkEnd w:id="32"/>
    </w:p>
    <w:bookmarkEnd w:id="33"/>
    <w:p w14:paraId="0FDA7158" w14:textId="2EE09B83" w:rsidR="008C593F" w:rsidRPr="008C593F" w:rsidRDefault="008C593F" w:rsidP="008C593F"/>
    <w:p w14:paraId="08811B01" w14:textId="684ED86E" w:rsidR="00E57FDC" w:rsidRDefault="00A302DC" w:rsidP="00E57FDC">
      <w:pPr>
        <w:pStyle w:val="Heading2"/>
      </w:pPr>
      <w:bookmarkStart w:id="34" w:name="_Hlk197329234"/>
      <w:r>
        <w:t>3</w:t>
      </w:r>
      <w:r w:rsidR="00E57FDC">
        <w:t>.2 Ping pong detection for subsequent LTM and S-CPAC</w:t>
      </w:r>
    </w:p>
    <w:bookmarkEnd w:id="34"/>
    <w:p w14:paraId="0B1D5E21" w14:textId="5EFE7006" w:rsidR="00E57FDC" w:rsidRDefault="00E57FDC" w:rsidP="00E57FDC">
      <w:r w:rsidRPr="00D940AA">
        <w:t xml:space="preserve">One new functionality that was added recently are the </w:t>
      </w:r>
      <w:r>
        <w:t>subsequent</w:t>
      </w:r>
      <w:r w:rsidRPr="00D940AA">
        <w:t xml:space="preserve"> mobility cases. There is </w:t>
      </w:r>
      <w:r>
        <w:t>subsequent</w:t>
      </w:r>
      <w:r w:rsidRPr="00D940AA">
        <w:t xml:space="preserve"> </w:t>
      </w:r>
      <w:r w:rsidR="00102F16">
        <w:t>C</w:t>
      </w:r>
      <w:r w:rsidRPr="00D940AA">
        <w:t xml:space="preserve">PAC and </w:t>
      </w:r>
      <w:r>
        <w:t>subsequent</w:t>
      </w:r>
      <w:r w:rsidRPr="00D940AA">
        <w:t xml:space="preserve"> LTM. For these cases, there is an initial configuration which is kept. This means that it may not be enough to send the UE history information at the initial configuration</w:t>
      </w:r>
      <w:r w:rsidR="008C593F">
        <w:t xml:space="preserve"> as discussed in the previous section. </w:t>
      </w:r>
    </w:p>
    <w:p w14:paraId="00B0C759" w14:textId="49B1BB71" w:rsidR="00E57FDC" w:rsidRDefault="00E57FDC" w:rsidP="00E57FDC">
      <w:r w:rsidRPr="00D940AA">
        <w:t xml:space="preserve">The </w:t>
      </w:r>
      <w:r>
        <w:t>subsequent</w:t>
      </w:r>
      <w:r w:rsidRPr="00D940AA">
        <w:t xml:space="preserve"> mobility scheme reduces the need for reconfiguring nodes and forcing an update of the UE history information would somehow partially negate this benefit. </w:t>
      </w:r>
      <w:r w:rsidR="00FA0676">
        <w:t xml:space="preserve">On the other hand, the information would only be needed to be sent to the cell where the UE moves, i.e. not to all candidate cells. So one option would be to always include this in </w:t>
      </w:r>
      <w:r w:rsidR="00185925" w:rsidRPr="00E57FDC">
        <w:rPr>
          <w:bCs/>
        </w:rPr>
        <w:t>CU-DU CELL SWITCH NOTIFICATION</w:t>
      </w:r>
      <w:r w:rsidR="00185925">
        <w:rPr>
          <w:bCs/>
        </w:rPr>
        <w:t xml:space="preserve"> or in </w:t>
      </w:r>
      <w:r w:rsidR="00185925" w:rsidRPr="00185925">
        <w:t>UE CONTEXT SETUP MODIFICATION</w:t>
      </w:r>
      <w:r w:rsidR="00DF3241">
        <w:t xml:space="preserve"> for LTM and in </w:t>
      </w:r>
      <w:r w:rsidR="00DF3241" w:rsidRPr="00D67FB2">
        <w:t>SN MODIFICATION REQUEST</w:t>
      </w:r>
      <w:r w:rsidR="00DF3241">
        <w:t xml:space="preserve"> </w:t>
      </w:r>
      <w:r w:rsidR="005875F5">
        <w:t xml:space="preserve">or SN RECONFIGURATION COMPLETE </w:t>
      </w:r>
      <w:r w:rsidR="00DF3241">
        <w:t>for S-CPAC</w:t>
      </w:r>
      <w:r w:rsidR="00185925">
        <w:t>.</w:t>
      </w:r>
    </w:p>
    <w:p w14:paraId="76A7140A" w14:textId="455CB4AD" w:rsidR="00102F16" w:rsidRDefault="00102F16" w:rsidP="00102F16">
      <w:r>
        <w:t>In previous discussions there were arguments that since the context is stored in the DU/SN, the DU/SN does not benefit from having the UE history information. Instead the DU/SN could remember the time between an outgoing handover event and an incoming event for the same UE. We think an updated UE history information is still beneficial in subsequent cases since:</w:t>
      </w:r>
    </w:p>
    <w:p w14:paraId="02B8C543" w14:textId="2AF54B1E" w:rsidR="00102F16" w:rsidRDefault="00102F16" w:rsidP="00102F16">
      <w:pPr>
        <w:pStyle w:val="ListParagraph"/>
        <w:numPr>
          <w:ilvl w:val="0"/>
          <w:numId w:val="17"/>
        </w:numPr>
      </w:pPr>
      <w:r>
        <w:lastRenderedPageBreak/>
        <w:t xml:space="preserve">UE history information provides not only the ability to detect ping-pongs but also to understand the mobility pattern of the UE. In case the UE has performed a fast sequence of mobility between other cells (no ping pong) this also gives an indication that it is likely </w:t>
      </w:r>
      <w:r w:rsidR="00EB1BFE">
        <w:t>that</w:t>
      </w:r>
      <w:r>
        <w:t xml:space="preserve"> the UE will be handed </w:t>
      </w:r>
      <w:r w:rsidR="00EB1BFE">
        <w:t>over</w:t>
      </w:r>
      <w:r>
        <w:t xml:space="preserve"> to another cell within a short time.</w:t>
      </w:r>
    </w:p>
    <w:p w14:paraId="4A80D720" w14:textId="640FAA58" w:rsidR="00102F16" w:rsidRPr="00D940AA" w:rsidRDefault="00102F16" w:rsidP="00102F16">
      <w:pPr>
        <w:pStyle w:val="ListParagraph"/>
        <w:numPr>
          <w:ilvl w:val="0"/>
          <w:numId w:val="17"/>
        </w:numPr>
      </w:pPr>
      <w:r>
        <w:t xml:space="preserve">UE history information provides the information of involved intermediate nodes, e.g. A-&gt;B-&gt;C-&gt;D-&gt;A. Even if the time is short between these events, the node can </w:t>
      </w:r>
      <w:r w:rsidR="009B4275">
        <w:t xml:space="preserve">understand that this is a multi-cell problem and </w:t>
      </w:r>
      <w:r>
        <w:t>choose to not delay the mobility, e.g. if it knows that it is difficult to delay the mobility to next cell without causing too late handovers, and leave it to nodes later in the sequence to perform the modification.</w:t>
      </w:r>
    </w:p>
    <w:p w14:paraId="67850F41" w14:textId="44D45B57" w:rsidR="00102F16" w:rsidRDefault="00102F16" w:rsidP="00185925">
      <w:r>
        <w:t>If the detection and mitigation is left to implementation, it would be up to the SN/DU to decide whether to update the mobility settings immediately or to collect statistics and perform the update at a later stage,</w:t>
      </w:r>
    </w:p>
    <w:p w14:paraId="01AD82E2" w14:textId="5325ADB0" w:rsidR="00185925" w:rsidRDefault="00185925" w:rsidP="00185925">
      <w:r>
        <w:t>A</w:t>
      </w:r>
      <w:r w:rsidR="00E57FDC" w:rsidRPr="00FA0676">
        <w:t>nother possible approach is that the UE history information is updated more seldomly, i.e., not at ever mobility event.</w:t>
      </w:r>
      <w:r w:rsidR="00E57FDC">
        <w:t xml:space="preserve"> </w:t>
      </w:r>
      <w:r w:rsidR="00E57FDC" w:rsidRPr="00D940AA">
        <w:t xml:space="preserve">A potential way forward could be to specify that </w:t>
      </w:r>
      <w:r w:rsidR="00E57FDC">
        <w:t xml:space="preserve">the node who has the information (CU and MN respectively) </w:t>
      </w:r>
      <w:r w:rsidR="00E57FDC" w:rsidRPr="00D940AA">
        <w:t xml:space="preserve">is allowed reduce (filter) the update of UE history information </w:t>
      </w:r>
      <w:r w:rsidR="00E57FDC">
        <w:t xml:space="preserve">e.g. </w:t>
      </w:r>
      <w:r w:rsidR="00E57FDC" w:rsidRPr="00D940AA">
        <w:t xml:space="preserve">if the sending node determines that there is no ping-pong </w:t>
      </w:r>
      <w:r w:rsidR="00E57FDC">
        <w:t>or</w:t>
      </w:r>
      <w:r w:rsidR="00E57FDC" w:rsidRPr="00D940AA">
        <w:t xml:space="preserve"> if a recent update </w:t>
      </w:r>
      <w:r w:rsidR="00E57FDC">
        <w:t xml:space="preserve">of the UE history information is </w:t>
      </w:r>
      <w:r w:rsidR="00E57FDC" w:rsidRPr="00D940AA">
        <w:t>sent.</w:t>
      </w:r>
      <w:r>
        <w:t xml:space="preserve"> </w:t>
      </w:r>
      <w:r w:rsidR="00A302DC">
        <w:t xml:space="preserve">One important thing to note here is that ping-pong detection was so far left to implementation, so the detailed wording in stage2 has to be carefully considered. If we say that the CU detects ping-pong, we would need to define what a ping-pong is. </w:t>
      </w:r>
      <w:r>
        <w:t xml:space="preserve">Similar to the solution above, the </w:t>
      </w:r>
      <w:r w:rsidRPr="00E57FDC">
        <w:rPr>
          <w:bCs/>
        </w:rPr>
        <w:t>CU-DU CELL SWITCH NOTIFICATION</w:t>
      </w:r>
      <w:r>
        <w:rPr>
          <w:bCs/>
        </w:rPr>
        <w:t xml:space="preserve"> or </w:t>
      </w:r>
      <w:r w:rsidRPr="00185925">
        <w:t>UE CONTEXT SETUP MODIFICATION</w:t>
      </w:r>
      <w:r>
        <w:t xml:space="preserve"> </w:t>
      </w:r>
      <w:r w:rsidR="00DF3241">
        <w:t xml:space="preserve">for LTM and in </w:t>
      </w:r>
      <w:r w:rsidR="00DF3241" w:rsidRPr="00D67FB2">
        <w:t>SN MODIFICATION REQUEST</w:t>
      </w:r>
      <w:r w:rsidR="00DF3241">
        <w:t xml:space="preserve"> </w:t>
      </w:r>
      <w:r w:rsidR="005875F5">
        <w:t xml:space="preserve">or the SN RECONFIGURATION COMPLETE </w:t>
      </w:r>
      <w:r w:rsidR="00DF3241">
        <w:t xml:space="preserve">for S-CPAC </w:t>
      </w:r>
      <w:r>
        <w:t>could be used to carry the information.</w:t>
      </w:r>
    </w:p>
    <w:p w14:paraId="2912168F" w14:textId="1F4F853C" w:rsidR="00DF3241" w:rsidRDefault="00185925" w:rsidP="00DF3241">
      <w:r>
        <w:t xml:space="preserve">Yet another approach is that we only update this once, when the subsequent mobility is terminated. The candidate nodes </w:t>
      </w:r>
      <w:r w:rsidR="00DF3241">
        <w:t>will</w:t>
      </w:r>
      <w:r>
        <w:t xml:space="preserve"> receive the UE histor</w:t>
      </w:r>
      <w:r w:rsidR="00DF3241">
        <w:t>y</w:t>
      </w:r>
      <w:r>
        <w:t xml:space="preserve"> information in the release message. This has the advantage of simple and clear specification </w:t>
      </w:r>
      <w:r w:rsidR="00A302DC">
        <w:t>(compared t</w:t>
      </w:r>
      <w:r w:rsidR="00EF2938">
        <w:t>o</w:t>
      </w:r>
      <w:r w:rsidR="00A302DC">
        <w:t xml:space="preserve"> the previous option) </w:t>
      </w:r>
      <w:r>
        <w:t>but on the other hand may lead to part of the mobility history being deleted if the size of the list is limited.</w:t>
      </w:r>
      <w:r w:rsidR="00DF3241">
        <w:t xml:space="preserve"> This option would include the information in the </w:t>
      </w:r>
      <w:r w:rsidR="00DF3241">
        <w:rPr>
          <w:lang w:eastAsia="zh-CN"/>
        </w:rPr>
        <w:t>UE CONTEXT RELEASE COMMAND</w:t>
      </w:r>
      <w:r w:rsidR="00DF3241">
        <w:t xml:space="preserve"> for LTM and in </w:t>
      </w:r>
      <w:r w:rsidR="00DF3241" w:rsidRPr="00D67FB2">
        <w:t xml:space="preserve">SN </w:t>
      </w:r>
      <w:r w:rsidR="00DF3241">
        <w:rPr>
          <w:rFonts w:hint="eastAsia"/>
          <w:lang w:eastAsia="zh-CN"/>
        </w:rPr>
        <w:t>RELEASE</w:t>
      </w:r>
      <w:r w:rsidR="00DF3241">
        <w:t xml:space="preserve"> </w:t>
      </w:r>
      <w:r w:rsidR="00DF3241" w:rsidRPr="00D67FB2">
        <w:t>REQUEST</w:t>
      </w:r>
      <w:r w:rsidR="00DF3241">
        <w:t xml:space="preserve"> </w:t>
      </w:r>
      <w:r w:rsidR="00DF3241">
        <w:rPr>
          <w:rFonts w:hint="eastAsia"/>
          <w:lang w:eastAsia="zh-CN"/>
        </w:rPr>
        <w:t>or</w:t>
      </w:r>
      <w:r w:rsidR="00DF3241">
        <w:rPr>
          <w:lang w:eastAsia="zh-CN"/>
        </w:rPr>
        <w:t xml:space="preserve"> </w:t>
      </w:r>
      <w:r w:rsidR="00DF3241" w:rsidRPr="00D67FB2">
        <w:t xml:space="preserve">SN </w:t>
      </w:r>
      <w:r w:rsidR="00DF3241">
        <w:rPr>
          <w:rFonts w:hint="eastAsia"/>
          <w:lang w:eastAsia="zh-CN"/>
        </w:rPr>
        <w:t>RELEASE</w:t>
      </w:r>
      <w:r w:rsidR="00DF3241">
        <w:t xml:space="preserve"> CONFIRM</w:t>
      </w:r>
      <w:r w:rsidR="00DF3241" w:rsidRPr="00D67FB2">
        <w:t xml:space="preserve"> </w:t>
      </w:r>
      <w:r w:rsidR="00DF3241">
        <w:t>for S-CPAC.</w:t>
      </w:r>
    </w:p>
    <w:p w14:paraId="4AFB32C3" w14:textId="029B8922" w:rsidR="00FA0676" w:rsidRDefault="00FA0676" w:rsidP="00FA0676">
      <w:r w:rsidRPr="008C593F">
        <w:t>For subsequent cases</w:t>
      </w:r>
      <w:r>
        <w:t xml:space="preserve"> it is also important that the initiating node is informed about the mobility events. This since the initiating node will choose whether subsequent or normal mobility should be used. In case the stay time is long, and limited to a few involved nodes, the benefit of subsequent mobility is limited. In most cases, the initiating node is aware of the mobility events, i.e. both for LTM mobility and for MN initiated S-CPAC. But for SN initiated S-CPAC, the SN is not </w:t>
      </w:r>
      <w:r w:rsidR="00EF2938">
        <w:t>necessarily</w:t>
      </w:r>
      <w:r>
        <w:t xml:space="preserve"> aware of the mobility history. Therefore, it would make sense to also send the UE</w:t>
      </w:r>
      <w:r w:rsidR="005875F5">
        <w:t xml:space="preserve"> </w:t>
      </w:r>
      <w:r>
        <w:t xml:space="preserve">history information to SN that initiated S-CPAC. This could be done using </w:t>
      </w:r>
      <w:r w:rsidR="005875F5" w:rsidRPr="00D67FB2">
        <w:t>SN MODIFICATION REQUES</w:t>
      </w:r>
      <w:r w:rsidR="003820E0">
        <w:rPr>
          <w:rFonts w:hint="eastAsia"/>
          <w:lang w:eastAsia="zh-CN"/>
        </w:rPr>
        <w:t>T</w:t>
      </w:r>
      <w:r w:rsidR="005875F5">
        <w:t xml:space="preserve">, </w:t>
      </w:r>
      <w:r w:rsidR="005875F5" w:rsidRPr="00D67FB2">
        <w:t xml:space="preserve">SN </w:t>
      </w:r>
      <w:r w:rsidR="005875F5">
        <w:rPr>
          <w:rFonts w:hint="eastAsia"/>
          <w:lang w:eastAsia="zh-CN"/>
        </w:rPr>
        <w:t>RELEASE</w:t>
      </w:r>
      <w:r w:rsidR="005875F5">
        <w:t xml:space="preserve"> </w:t>
      </w:r>
      <w:r w:rsidR="005875F5" w:rsidRPr="00D67FB2">
        <w:t>REQUEST</w:t>
      </w:r>
      <w:r w:rsidR="005875F5">
        <w:t xml:space="preserve"> </w:t>
      </w:r>
      <w:r w:rsidR="005875F5">
        <w:rPr>
          <w:rFonts w:hint="eastAsia"/>
          <w:lang w:eastAsia="zh-CN"/>
        </w:rPr>
        <w:t>or</w:t>
      </w:r>
      <w:r w:rsidR="005875F5">
        <w:rPr>
          <w:lang w:eastAsia="zh-CN"/>
        </w:rPr>
        <w:t xml:space="preserve"> </w:t>
      </w:r>
      <w:r w:rsidR="005875F5" w:rsidRPr="00D67FB2">
        <w:t xml:space="preserve">SN </w:t>
      </w:r>
      <w:r w:rsidR="005875F5">
        <w:rPr>
          <w:rFonts w:hint="eastAsia"/>
          <w:lang w:eastAsia="zh-CN"/>
        </w:rPr>
        <w:t>RELEASE</w:t>
      </w:r>
      <w:r w:rsidR="005875F5">
        <w:t xml:space="preserve"> CONFIRM</w:t>
      </w:r>
      <w:r w:rsidR="005875F5" w:rsidRPr="00D67FB2">
        <w:t xml:space="preserve"> </w:t>
      </w:r>
      <w:r w:rsidR="005875F5">
        <w:t>for S-CPAC</w:t>
      </w:r>
      <w:r w:rsidR="00DF3241">
        <w:t>.</w:t>
      </w:r>
    </w:p>
    <w:p w14:paraId="1F0902B2" w14:textId="77777777" w:rsidR="00DF3241" w:rsidRDefault="00DF3241" w:rsidP="00DF3241">
      <w:pPr>
        <w:pStyle w:val="Proposal"/>
      </w:pPr>
      <w:bookmarkStart w:id="35" w:name="_Toc196331230"/>
      <w:bookmarkStart w:id="36" w:name="_Toc196331248"/>
      <w:bookmarkStart w:id="37" w:name="_Toc196334610"/>
      <w:bookmarkStart w:id="38" w:name="_Toc196464681"/>
      <w:bookmarkStart w:id="39" w:name="_Toc197329709"/>
      <w:bookmarkStart w:id="40" w:name="_Toc197431024"/>
      <w:bookmarkStart w:id="41" w:name="_Toc197548413"/>
      <w:bookmarkStart w:id="42" w:name="_Toc191479841"/>
      <w:bookmarkStart w:id="43" w:name="_Toc191480182"/>
      <w:bookmarkStart w:id="44" w:name="_Toc191483624"/>
      <w:bookmarkStart w:id="45" w:name="_Toc193190642"/>
      <w:bookmarkStart w:id="46" w:name="_Toc193878106"/>
      <w:bookmarkStart w:id="47" w:name="_Toc196300382"/>
      <w:r>
        <w:t xml:space="preserve">It should be possible to update the UE history information for subsequent mobility cases. </w:t>
      </w:r>
      <w:r w:rsidRPr="00D940AA">
        <w:t xml:space="preserve">RAN3 to discuss </w:t>
      </w:r>
      <w:r>
        <w:t>which of the above solutions are preferred.</w:t>
      </w:r>
      <w:bookmarkEnd w:id="35"/>
      <w:bookmarkEnd w:id="36"/>
      <w:bookmarkEnd w:id="37"/>
      <w:bookmarkEnd w:id="38"/>
      <w:bookmarkEnd w:id="39"/>
      <w:bookmarkEnd w:id="40"/>
      <w:bookmarkEnd w:id="41"/>
      <w:r>
        <w:t xml:space="preserve"> </w:t>
      </w:r>
      <w:bookmarkEnd w:id="42"/>
      <w:bookmarkEnd w:id="43"/>
      <w:bookmarkEnd w:id="44"/>
      <w:bookmarkEnd w:id="45"/>
      <w:bookmarkEnd w:id="46"/>
      <w:bookmarkEnd w:id="47"/>
    </w:p>
    <w:p w14:paraId="0A45FD47" w14:textId="1548AF6E" w:rsidR="00E57FDC" w:rsidRDefault="004C23F6" w:rsidP="004C23F6">
      <w:pPr>
        <w:pStyle w:val="Heading2"/>
      </w:pPr>
      <w:r>
        <w:t>3.3</w:t>
      </w:r>
      <w:r>
        <w:tab/>
        <w:t>Impact on legacy UE history</w:t>
      </w:r>
    </w:p>
    <w:p w14:paraId="207ED46C" w14:textId="64B2BA85" w:rsidR="004C23F6" w:rsidRDefault="004C23F6" w:rsidP="004C23F6">
      <w:r>
        <w:t>As discussed above, there may be a need for the DU to distinguish between legacy mobility and LTM cell switch. But this is also tru</w:t>
      </w:r>
      <w:r w:rsidR="003820E0">
        <w:rPr>
          <w:rFonts w:hint="eastAsia"/>
          <w:lang w:eastAsia="zh-CN"/>
        </w:rPr>
        <w:t>e</w:t>
      </w:r>
      <w:r>
        <w:t xml:space="preserve"> for the CU. If the new LTM cell switch is introduced, it would make sense to include this in the UE history. The easiest way to achieve this is to add an indicator differentiating LTM cell switch form legacy mobility.</w:t>
      </w:r>
    </w:p>
    <w:p w14:paraId="1A68A7F4" w14:textId="23E891E1" w:rsidR="004C23F6" w:rsidRDefault="005875F5" w:rsidP="004C23F6">
      <w:pPr>
        <w:pStyle w:val="Proposal"/>
      </w:pPr>
      <w:bookmarkStart w:id="48" w:name="_Toc196334611"/>
      <w:bookmarkStart w:id="49" w:name="_Toc196464682"/>
      <w:bookmarkStart w:id="50" w:name="_Toc197329710"/>
      <w:bookmarkStart w:id="51" w:name="_Toc197431025"/>
      <w:bookmarkStart w:id="52" w:name="_Toc197548414"/>
      <w:r>
        <w:t>Discuss to i</w:t>
      </w:r>
      <w:r w:rsidR="004C23F6">
        <w:t xml:space="preserve">ntroduce a new indicator to differentiate the LTM cell switch from legacy </w:t>
      </w:r>
      <w:r w:rsidR="00EF2938">
        <w:t>mobility</w:t>
      </w:r>
      <w:r w:rsidR="004C23F6">
        <w:t xml:space="preserve"> in the UE history information.</w:t>
      </w:r>
      <w:bookmarkEnd w:id="48"/>
      <w:bookmarkEnd w:id="49"/>
      <w:bookmarkEnd w:id="50"/>
      <w:bookmarkEnd w:id="51"/>
      <w:bookmarkEnd w:id="52"/>
    </w:p>
    <w:p w14:paraId="13FB4B12" w14:textId="5E106692" w:rsidR="009B4275" w:rsidRDefault="009B4275" w:rsidP="009B4275">
      <w:pPr>
        <w:pStyle w:val="Heading1"/>
      </w:pPr>
      <w:r>
        <w:t xml:space="preserve">4. </w:t>
      </w:r>
      <w:r>
        <w:tab/>
        <w:t>Preferred solutions</w:t>
      </w:r>
    </w:p>
    <w:p w14:paraId="3E1B9CF3" w14:textId="03F7D75C" w:rsidR="009B4275" w:rsidRDefault="009B4275" w:rsidP="009B4275">
      <w:r>
        <w:t>In this section we list our preferred solutions.</w:t>
      </w:r>
    </w:p>
    <w:p w14:paraId="57D40A74" w14:textId="2B9EE656" w:rsidR="009B4275" w:rsidRDefault="009B4275" w:rsidP="00EB1BFE">
      <w:pPr>
        <w:pStyle w:val="Heading2"/>
      </w:pPr>
      <w:r>
        <w:t>4.1</w:t>
      </w:r>
      <w:r>
        <w:tab/>
        <w:t>LTM</w:t>
      </w:r>
    </w:p>
    <w:p w14:paraId="45790162" w14:textId="7927E0BD" w:rsidR="009B4275" w:rsidRPr="002E0E20" w:rsidRDefault="009B4275" w:rsidP="009B4275">
      <w:pPr>
        <w:rPr>
          <w:lang w:eastAsia="zh-CN"/>
        </w:rPr>
      </w:pPr>
      <w:r w:rsidRPr="002E0E20">
        <w:rPr>
          <w:lang w:eastAsia="zh-CN"/>
        </w:rPr>
        <w:t xml:space="preserve">The CU should be responsible to collect the </w:t>
      </w:r>
      <w:r>
        <w:rPr>
          <w:lang w:eastAsia="zh-CN"/>
        </w:rPr>
        <w:t xml:space="preserve">LTM UE history </w:t>
      </w:r>
      <w:r w:rsidRPr="002E0E20">
        <w:rPr>
          <w:lang w:eastAsia="zh-CN"/>
        </w:rPr>
        <w:t xml:space="preserve">and further provide the latest </w:t>
      </w:r>
      <w:r>
        <w:rPr>
          <w:lang w:eastAsia="zh-CN"/>
        </w:rPr>
        <w:t xml:space="preserve">LTM UE history </w:t>
      </w:r>
      <w:r w:rsidRPr="002E0E20">
        <w:rPr>
          <w:lang w:eastAsia="zh-CN"/>
        </w:rPr>
        <w:t xml:space="preserve">to the new DU. Specifically, the CU collect the </w:t>
      </w:r>
      <w:r>
        <w:rPr>
          <w:lang w:eastAsia="zh-CN"/>
        </w:rPr>
        <w:t xml:space="preserve">LTM UE history </w:t>
      </w:r>
      <w:r w:rsidRPr="002E0E20">
        <w:rPr>
          <w:lang w:eastAsia="zh-CN"/>
        </w:rPr>
        <w:t>in a new cell upon reception of the LTM notification or access success message from the DU.</w:t>
      </w:r>
    </w:p>
    <w:p w14:paraId="4E36F966" w14:textId="61CD269F" w:rsidR="009B4275" w:rsidRDefault="009B4275" w:rsidP="00EB1BFE">
      <w:pPr>
        <w:pStyle w:val="Proposal"/>
      </w:pPr>
      <w:bookmarkStart w:id="53" w:name="_Toc165723190"/>
      <w:bookmarkStart w:id="54" w:name="_Toc165723232"/>
      <w:bookmarkStart w:id="55" w:name="_Toc165723278"/>
      <w:bookmarkStart w:id="56" w:name="_Toc165971941"/>
      <w:bookmarkStart w:id="57" w:name="_Toc165971976"/>
      <w:bookmarkStart w:id="58" w:name="_Toc166047048"/>
      <w:bookmarkStart w:id="59" w:name="_Toc166047218"/>
      <w:bookmarkStart w:id="60" w:name="_Toc166047255"/>
      <w:bookmarkStart w:id="61" w:name="_Toc166068602"/>
      <w:bookmarkStart w:id="62" w:name="_Toc168344598"/>
      <w:bookmarkStart w:id="63" w:name="_Toc173840289"/>
      <w:bookmarkStart w:id="64" w:name="_Toc173922128"/>
      <w:bookmarkStart w:id="65" w:name="_Toc173922245"/>
      <w:bookmarkStart w:id="66" w:name="_Toc174026780"/>
      <w:bookmarkStart w:id="67" w:name="_Toc174026798"/>
      <w:bookmarkStart w:id="68" w:name="_Toc175729971"/>
      <w:bookmarkStart w:id="69" w:name="_Toc175729993"/>
      <w:bookmarkStart w:id="70" w:name="_Toc178148943"/>
      <w:bookmarkStart w:id="71" w:name="_Toc178339358"/>
      <w:bookmarkStart w:id="72" w:name="_Toc178349382"/>
      <w:bookmarkStart w:id="73" w:name="_Toc178349478"/>
      <w:bookmarkStart w:id="74" w:name="_Toc178349504"/>
      <w:bookmarkStart w:id="75" w:name="_Toc178349941"/>
      <w:bookmarkStart w:id="76" w:name="_Toc178350047"/>
      <w:bookmarkStart w:id="77" w:name="_Toc178350145"/>
      <w:bookmarkStart w:id="78" w:name="_Toc178350220"/>
      <w:bookmarkStart w:id="79" w:name="_Toc181623037"/>
      <w:bookmarkStart w:id="80" w:name="_Toc181623222"/>
      <w:bookmarkStart w:id="81" w:name="_Toc181623258"/>
      <w:bookmarkStart w:id="82" w:name="_Toc181890088"/>
      <w:bookmarkStart w:id="83" w:name="_Toc188362671"/>
      <w:bookmarkStart w:id="84" w:name="_Toc189552232"/>
      <w:bookmarkStart w:id="85" w:name="_Toc189552680"/>
      <w:bookmarkStart w:id="86" w:name="_Toc193094668"/>
      <w:bookmarkStart w:id="87" w:name="_Toc193094702"/>
      <w:bookmarkStart w:id="88" w:name="_Toc193094735"/>
      <w:bookmarkStart w:id="89" w:name="_Toc193094832"/>
      <w:bookmarkStart w:id="90" w:name="_Toc193127964"/>
      <w:bookmarkStart w:id="91" w:name="_Toc193220499"/>
      <w:bookmarkStart w:id="92" w:name="_Toc193888596"/>
      <w:bookmarkStart w:id="93" w:name="_Toc193959872"/>
      <w:bookmarkStart w:id="94" w:name="_Toc197086417"/>
      <w:bookmarkStart w:id="95" w:name="_Toc197431026"/>
      <w:bookmarkStart w:id="96" w:name="_Toc197548415"/>
      <w:r w:rsidRPr="002E0E20">
        <w:t xml:space="preserve">The CU collect the </w:t>
      </w:r>
      <w:r>
        <w:rPr>
          <w:lang w:eastAsia="zh-CN"/>
        </w:rPr>
        <w:t xml:space="preserve">LTM UE history </w:t>
      </w:r>
      <w:r w:rsidRPr="002E0E20">
        <w:t>in a new cell upon reception of the LTM notification or access success message from the DU.</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E0AA502" w14:textId="0BB768DE" w:rsidR="009B4275" w:rsidRDefault="009B4275" w:rsidP="009B4275">
      <w:pPr>
        <w:rPr>
          <w:lang w:eastAsia="zh-CN"/>
        </w:rPr>
      </w:pPr>
      <w:bookmarkStart w:id="97" w:name="_Toc175729972"/>
      <w:r>
        <w:rPr>
          <w:rFonts w:hint="eastAsia"/>
          <w:lang w:eastAsia="zh-CN"/>
        </w:rPr>
        <w:lastRenderedPageBreak/>
        <w:t>T</w:t>
      </w:r>
      <w:r>
        <w:rPr>
          <w:lang w:eastAsia="zh-CN"/>
        </w:rPr>
        <w:t>he LTM UE history provided to the DU could be a simplified version of the UE history. Because there is no need for DU to know the UE history caused by the legacy L3 handover. For example, the CU could collect the UE history, filter the LTM UE history associated to LTM cell switch, and passed the filtered LTM UE history to the DU. Note that in order to avoid holes in the UE history, which may be misinterpreted, the solution would require to only send the sequence of consecutive LTM cell switch, i.e. the LTM UE history would start after the latest L3 event.</w:t>
      </w:r>
    </w:p>
    <w:p w14:paraId="6969073B" w14:textId="684624C6" w:rsidR="009B4275" w:rsidRDefault="009B4275" w:rsidP="009B4275">
      <w:pPr>
        <w:pStyle w:val="Proposal"/>
        <w:ind w:left="1530" w:hanging="1260"/>
        <w:rPr>
          <w:lang w:eastAsia="zh-CN"/>
        </w:rPr>
      </w:pPr>
      <w:bookmarkStart w:id="98" w:name="_Toc178339360"/>
      <w:bookmarkStart w:id="99" w:name="_Toc178349384"/>
      <w:bookmarkStart w:id="100" w:name="_Toc178349480"/>
      <w:bookmarkStart w:id="101" w:name="_Toc178349506"/>
      <w:bookmarkStart w:id="102" w:name="_Toc178349943"/>
      <w:bookmarkStart w:id="103" w:name="_Toc178350049"/>
      <w:bookmarkStart w:id="104" w:name="_Toc178350147"/>
      <w:bookmarkStart w:id="105" w:name="_Toc178350222"/>
      <w:bookmarkStart w:id="106" w:name="_Toc181623039"/>
      <w:bookmarkStart w:id="107" w:name="_Toc181623224"/>
      <w:bookmarkStart w:id="108" w:name="_Toc181623260"/>
      <w:bookmarkStart w:id="109" w:name="_Toc181890090"/>
      <w:bookmarkStart w:id="110" w:name="_Toc188362673"/>
      <w:bookmarkStart w:id="111" w:name="_Toc189552234"/>
      <w:bookmarkStart w:id="112" w:name="_Toc189552681"/>
      <w:bookmarkStart w:id="113" w:name="_Toc193094669"/>
      <w:bookmarkStart w:id="114" w:name="_Toc193094703"/>
      <w:bookmarkStart w:id="115" w:name="_Toc193094736"/>
      <w:bookmarkStart w:id="116" w:name="_Toc193094833"/>
      <w:bookmarkStart w:id="117" w:name="_Toc193127965"/>
      <w:bookmarkStart w:id="118" w:name="_Toc193220500"/>
      <w:bookmarkStart w:id="119" w:name="_Toc193888597"/>
      <w:bookmarkStart w:id="120" w:name="_Toc193959873"/>
      <w:bookmarkStart w:id="121" w:name="_Toc197086418"/>
      <w:bookmarkStart w:id="122" w:name="_Toc197431027"/>
      <w:bookmarkStart w:id="123" w:name="_Toc197548416"/>
      <w:r>
        <w:t>T</w:t>
      </w:r>
      <w:r>
        <w:rPr>
          <w:rFonts w:hint="eastAsia"/>
          <w:lang w:eastAsia="zh-CN"/>
        </w:rPr>
        <w:t>he</w:t>
      </w:r>
      <w:r>
        <w:t xml:space="preserve"> CU </w:t>
      </w:r>
      <w:r>
        <w:rPr>
          <w:rFonts w:hint="eastAsia"/>
          <w:lang w:eastAsia="zh-CN"/>
        </w:rPr>
        <w:t>could</w:t>
      </w:r>
      <w:r>
        <w:t xml:space="preserve"> </w:t>
      </w:r>
      <w:r>
        <w:rPr>
          <w:rFonts w:hint="eastAsia"/>
          <w:lang w:eastAsia="zh-CN"/>
        </w:rPr>
        <w:t>filter</w:t>
      </w:r>
      <w:r>
        <w:t xml:space="preserve"> </w:t>
      </w:r>
      <w:r>
        <w:rPr>
          <w:rFonts w:hint="eastAsia"/>
          <w:lang w:eastAsia="zh-CN"/>
        </w:rPr>
        <w:t>the</w:t>
      </w:r>
      <w:r>
        <w:t xml:space="preserve"> </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Pr>
          <w:lang w:eastAsia="zh-CN"/>
        </w:rPr>
        <w:t>LTM UE history</w:t>
      </w:r>
      <w:bookmarkEnd w:id="122"/>
      <w:bookmarkEnd w:id="123"/>
    </w:p>
    <w:p w14:paraId="7D47438A" w14:textId="77777777" w:rsidR="009B4275" w:rsidRDefault="009B4275" w:rsidP="009B4275">
      <w:pPr>
        <w:rPr>
          <w:lang w:eastAsia="zh-CN"/>
        </w:rPr>
      </w:pPr>
      <w:r>
        <w:rPr>
          <w:lang w:eastAsia="zh-CN"/>
        </w:rPr>
        <w:t xml:space="preserve">Since this information is only needed for a selected target node, and only needed for inter-gNB DU events, we prefer to include this information in the </w:t>
      </w:r>
      <w:r w:rsidRPr="00954F63">
        <w:rPr>
          <w:lang w:eastAsia="zh-CN"/>
        </w:rPr>
        <w:t>CU-DU CELL SWITCH NOTIFICATION</w:t>
      </w:r>
      <w:r>
        <w:rPr>
          <w:lang w:eastAsia="zh-CN"/>
        </w:rPr>
        <w:t>.</w:t>
      </w:r>
    </w:p>
    <w:p w14:paraId="31F6EE8F" w14:textId="77777777" w:rsidR="009B4275" w:rsidRDefault="009B4275" w:rsidP="009B4275">
      <w:pPr>
        <w:pStyle w:val="Proposal"/>
        <w:ind w:left="720" w:hanging="360"/>
        <w:rPr>
          <w:lang w:eastAsia="zh-CN"/>
        </w:rPr>
      </w:pPr>
      <w:bookmarkStart w:id="124" w:name="_Toc197086419"/>
      <w:bookmarkStart w:id="125" w:name="_Toc197431028"/>
      <w:bookmarkStart w:id="126" w:name="_Toc197548417"/>
      <w:r>
        <w:rPr>
          <w:lang w:eastAsia="zh-CN"/>
        </w:rPr>
        <w:t xml:space="preserve">Include the LTM UE history in the </w:t>
      </w:r>
      <w:r w:rsidRPr="00954F63">
        <w:rPr>
          <w:lang w:eastAsia="zh-CN"/>
        </w:rPr>
        <w:t>CU-DU CELL SWITCH NOTIFICATION</w:t>
      </w:r>
      <w:r>
        <w:rPr>
          <w:lang w:eastAsia="zh-CN"/>
        </w:rPr>
        <w:t>.</w:t>
      </w:r>
      <w:bookmarkEnd w:id="124"/>
      <w:bookmarkEnd w:id="125"/>
      <w:bookmarkEnd w:id="126"/>
    </w:p>
    <w:p w14:paraId="692AAD4D" w14:textId="77777777" w:rsidR="009B4275" w:rsidRDefault="009B4275" w:rsidP="009B4275">
      <w:pPr>
        <w:rPr>
          <w:lang w:eastAsia="zh-CN"/>
        </w:rPr>
      </w:pPr>
      <w:bookmarkStart w:id="127" w:name="_Toc181623041"/>
      <w:bookmarkStart w:id="128" w:name="_Toc181623226"/>
      <w:r>
        <w:rPr>
          <w:lang w:eastAsia="zh-CN"/>
        </w:rPr>
        <w:t xml:space="preserve">This mean that the UE history information would also be sent to the target DU in subsequent scenarios. Hence no more enhancements would be needed to support the subsequent case. </w:t>
      </w:r>
    </w:p>
    <w:p w14:paraId="25475C82" w14:textId="02EA32C0" w:rsidR="009B4275" w:rsidRDefault="009B4275" w:rsidP="009B4275">
      <w:pPr>
        <w:rPr>
          <w:b/>
          <w:lang w:eastAsia="zh-CN"/>
        </w:rPr>
      </w:pPr>
      <w:r>
        <w:rPr>
          <w:lang w:eastAsia="zh-CN"/>
        </w:rPr>
        <w:t xml:space="preserve">When </w:t>
      </w:r>
      <w:r w:rsidRPr="00CC2776">
        <w:rPr>
          <w:lang w:eastAsia="zh-CN"/>
        </w:rPr>
        <w:t>the CU propagate</w:t>
      </w:r>
      <w:r>
        <w:rPr>
          <w:lang w:eastAsia="zh-CN"/>
        </w:rPr>
        <w:t>s</w:t>
      </w:r>
      <w:r w:rsidRPr="00CC2776">
        <w:rPr>
          <w:lang w:eastAsia="zh-CN"/>
        </w:rPr>
        <w:t xml:space="preserve"> the </w:t>
      </w:r>
      <w:r>
        <w:rPr>
          <w:lang w:eastAsia="zh-CN"/>
        </w:rPr>
        <w:t>UE history</w:t>
      </w:r>
      <w:r w:rsidRPr="00CC2776">
        <w:rPr>
          <w:lang w:eastAsia="zh-CN"/>
        </w:rPr>
        <w:t xml:space="preserve"> to </w:t>
      </w:r>
      <w:r>
        <w:rPr>
          <w:lang w:eastAsia="zh-CN"/>
        </w:rPr>
        <w:t xml:space="preserve">a </w:t>
      </w:r>
      <w:r>
        <w:rPr>
          <w:rFonts w:hint="eastAsia"/>
          <w:lang w:eastAsia="zh-CN"/>
        </w:rPr>
        <w:t>target</w:t>
      </w:r>
      <w:r>
        <w:rPr>
          <w:lang w:eastAsia="zh-CN"/>
        </w:rPr>
        <w:t xml:space="preserve"> </w:t>
      </w:r>
      <w:r w:rsidRPr="00CC2776">
        <w:rPr>
          <w:lang w:eastAsia="zh-CN"/>
        </w:rPr>
        <w:t xml:space="preserve">CU </w:t>
      </w:r>
      <w:r>
        <w:rPr>
          <w:rFonts w:hint="eastAsia"/>
          <w:lang w:eastAsia="zh-CN"/>
        </w:rPr>
        <w:t>du</w:t>
      </w:r>
      <w:r>
        <w:rPr>
          <w:lang w:eastAsia="zh-CN"/>
        </w:rPr>
        <w:t>r</w:t>
      </w:r>
      <w:r>
        <w:rPr>
          <w:rFonts w:hint="eastAsia"/>
          <w:lang w:eastAsia="zh-CN"/>
        </w:rPr>
        <w:t>ing</w:t>
      </w:r>
      <w:r>
        <w:rPr>
          <w:lang w:eastAsia="zh-CN"/>
        </w:rPr>
        <w:t xml:space="preserve"> connected UE’s mobility, the question is how to represent the LTM part of the UE history. One way is to just include the cell in the UE history. But similar to the discussion above, the CU should optimise the mobility decisions based on L3 mobility events, since this is what he is in control of. We also know that inter-CU LTM will be added in Rel19. And finally, as discussed above, it could be beneficial to only send the history of L1 events to the DU. Summing this all up leads to the conclusion that it would be beneficial to add an LTM indicator in the legacy UE history. </w:t>
      </w:r>
      <w:bookmarkEnd w:id="127"/>
      <w:bookmarkEnd w:id="128"/>
    </w:p>
    <w:p w14:paraId="3DB4B288" w14:textId="2CFE499F" w:rsidR="009B4275" w:rsidRPr="00016E4F" w:rsidRDefault="009B4275" w:rsidP="009B4275">
      <w:pPr>
        <w:pStyle w:val="Proposal"/>
        <w:ind w:left="1530" w:hanging="1260"/>
      </w:pPr>
      <w:bookmarkStart w:id="129" w:name="_Toc181623042"/>
      <w:bookmarkStart w:id="130" w:name="_Toc181623227"/>
      <w:bookmarkStart w:id="131" w:name="_Toc181623262"/>
      <w:bookmarkStart w:id="132" w:name="_Toc181890092"/>
      <w:bookmarkStart w:id="133" w:name="_Toc188362675"/>
      <w:bookmarkStart w:id="134" w:name="_Toc189552236"/>
      <w:bookmarkStart w:id="135" w:name="_Toc189552682"/>
      <w:bookmarkStart w:id="136" w:name="_Toc193094671"/>
      <w:bookmarkStart w:id="137" w:name="_Toc193094705"/>
      <w:bookmarkStart w:id="138" w:name="_Toc193094738"/>
      <w:bookmarkStart w:id="139" w:name="_Toc193094835"/>
      <w:bookmarkStart w:id="140" w:name="_Toc193127967"/>
      <w:bookmarkStart w:id="141" w:name="_Toc193220502"/>
      <w:bookmarkStart w:id="142" w:name="_Toc193888599"/>
      <w:bookmarkStart w:id="143" w:name="_Toc193959875"/>
      <w:bookmarkStart w:id="144" w:name="_Toc197086420"/>
      <w:bookmarkStart w:id="145" w:name="_Toc197431029"/>
      <w:bookmarkStart w:id="146" w:name="_Toc197548418"/>
      <w:r>
        <w:t xml:space="preserve">Add </w:t>
      </w:r>
      <w:r w:rsidRPr="00016E4F">
        <w:t xml:space="preserve">an LTM indicator to distinguish LTM </w:t>
      </w:r>
      <w:r>
        <w:t xml:space="preserve">cell switch </w:t>
      </w:r>
      <w:r w:rsidRPr="00016E4F">
        <w:t xml:space="preserve">from </w:t>
      </w:r>
      <w:r w:rsidRPr="00016E4F">
        <w:rPr>
          <w:rFonts w:hint="eastAsia"/>
        </w:rPr>
        <w:t>the</w:t>
      </w:r>
      <w:r w:rsidRPr="00016E4F">
        <w:t xml:space="preserve"> L3 handover to legacy </w:t>
      </w:r>
      <w:r>
        <w:t>UE history information.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bookmarkEnd w:id="97"/>
    <w:p w14:paraId="62E9B840" w14:textId="325B24BD" w:rsidR="009B4275" w:rsidRDefault="009B4275" w:rsidP="009B4275">
      <w:pPr>
        <w:pStyle w:val="Heading2"/>
      </w:pPr>
      <w:r>
        <w:t>4.2</w:t>
      </w:r>
      <w:r>
        <w:tab/>
        <w:t>S-CPAC</w:t>
      </w:r>
    </w:p>
    <w:p w14:paraId="3833E00D" w14:textId="4C3897D3" w:rsidR="009B4275" w:rsidRDefault="009B4275" w:rsidP="009B4275">
      <w:r w:rsidRPr="002E0E20">
        <w:t xml:space="preserve">As standardized in Rel-18, the target SN(s) receive the SCG </w:t>
      </w:r>
      <w:r>
        <w:t>UE history</w:t>
      </w:r>
      <w:r w:rsidRPr="002E0E20" w:rsidDel="004819CF">
        <w:t xml:space="preserve"> </w:t>
      </w:r>
      <w:r w:rsidRPr="002E0E20">
        <w:t>from the MN via SN Addition Request message for CPC, which is at the preparation phase of the subsequent CPAC.</w:t>
      </w:r>
      <w:r w:rsidR="0089574A">
        <w:t xml:space="preserve"> </w:t>
      </w:r>
      <w:r>
        <w:t>SCG UE history</w:t>
      </w:r>
      <w:r w:rsidDel="004819CF">
        <w:t xml:space="preserve"> </w:t>
      </w:r>
      <w:r>
        <w:t xml:space="preserve">may be sent to MN from SN via </w:t>
      </w:r>
      <w:r w:rsidRPr="00D67FB2">
        <w:rPr>
          <w:i/>
        </w:rPr>
        <w:t>SN MODIFICATION REQUEST ACKNOWLEDGE</w:t>
      </w:r>
      <w:r>
        <w:t xml:space="preserve"> message when UE leaves this SN in S-CPAC, i.e., MN is already aware of the latest SCG UE history. </w:t>
      </w:r>
    </w:p>
    <w:p w14:paraId="2B3F2C04" w14:textId="447E337B" w:rsidR="009B4275" w:rsidRDefault="009B4275" w:rsidP="009B4275">
      <w:r>
        <w:t xml:space="preserve">MN can use </w:t>
      </w:r>
      <w:r w:rsidRPr="00D67FB2">
        <w:rPr>
          <w:i/>
        </w:rPr>
        <w:t>SN MODIFICATION REQUEST</w:t>
      </w:r>
      <w:r>
        <w:t xml:space="preserve"> message to inform the candidate SNs about SCG UE history. Since this message is kind of general, we can leave it up to the MN to decide when to update the information, i.e. there is no mandate to always update this information. Yet another option is to include this in </w:t>
      </w:r>
      <w:r w:rsidRPr="001B1155">
        <w:t>SN RECONFIGURATION COMPLETE</w:t>
      </w:r>
      <w:r>
        <w:t xml:space="preserve">. This would allow the MN to inform the SN at every mobility event. </w:t>
      </w:r>
      <w:r w:rsidRPr="001B1155">
        <w:t xml:space="preserve">We prefer </w:t>
      </w:r>
      <w:r w:rsidR="0089574A">
        <w:t xml:space="preserve">the latter, i.e. </w:t>
      </w:r>
      <w:r w:rsidRPr="001B1155">
        <w:t xml:space="preserve">to </w:t>
      </w:r>
      <w:r>
        <w:t>enable an update of the UE history</w:t>
      </w:r>
      <w:r w:rsidDel="004819CF">
        <w:t xml:space="preserve"> </w:t>
      </w:r>
      <w:r w:rsidRPr="001B1155">
        <w:t xml:space="preserve">in </w:t>
      </w:r>
      <w:bookmarkStart w:id="147" w:name="_Hlk196894984"/>
      <w:r w:rsidRPr="001B1155">
        <w:t xml:space="preserve">SN RECONFIGURATION COMPLETE </w:t>
      </w:r>
      <w:bookmarkEnd w:id="147"/>
      <w:r w:rsidRPr="001B1155">
        <w:t>to target</w:t>
      </w:r>
      <w:r>
        <w:t xml:space="preserve">. </w:t>
      </w:r>
    </w:p>
    <w:p w14:paraId="31886B79" w14:textId="3889C0EA" w:rsidR="009B4275" w:rsidRDefault="009B4275" w:rsidP="00EB1BFE">
      <w:pPr>
        <w:pStyle w:val="Proposal"/>
      </w:pPr>
      <w:bookmarkStart w:id="148" w:name="_Toc178148952"/>
      <w:bookmarkStart w:id="149" w:name="_Toc178339376"/>
      <w:bookmarkStart w:id="150" w:name="_Toc178349400"/>
      <w:bookmarkStart w:id="151" w:name="_Toc178349494"/>
      <w:bookmarkStart w:id="152" w:name="_Toc178349519"/>
      <w:bookmarkStart w:id="153" w:name="_Toc178349956"/>
      <w:bookmarkStart w:id="154" w:name="_Toc178350062"/>
      <w:bookmarkStart w:id="155" w:name="_Toc178350160"/>
      <w:bookmarkStart w:id="156" w:name="_Toc178350235"/>
      <w:bookmarkStart w:id="157" w:name="_Toc181623051"/>
      <w:bookmarkStart w:id="158" w:name="_Toc181623234"/>
      <w:bookmarkStart w:id="159" w:name="_Toc181623269"/>
      <w:bookmarkStart w:id="160" w:name="_Toc181890099"/>
      <w:bookmarkStart w:id="161" w:name="_Toc188362685"/>
      <w:bookmarkStart w:id="162" w:name="_Toc189552241"/>
      <w:bookmarkStart w:id="163" w:name="_Toc189552687"/>
      <w:bookmarkStart w:id="164" w:name="_Toc193094688"/>
      <w:bookmarkStart w:id="165" w:name="_Toc193094722"/>
      <w:bookmarkStart w:id="166" w:name="_Toc193094754"/>
      <w:bookmarkStart w:id="167" w:name="_Toc193094851"/>
      <w:bookmarkStart w:id="168" w:name="_Toc197431030"/>
      <w:bookmarkStart w:id="169" w:name="_Toc197548419"/>
      <w:bookmarkStart w:id="170" w:name="_Toc193127983"/>
      <w:bookmarkStart w:id="171" w:name="_Toc193220518"/>
      <w:bookmarkStart w:id="172" w:name="_Toc193888613"/>
      <w:bookmarkStart w:id="173" w:name="_Toc193959615"/>
      <w:bookmarkStart w:id="174" w:name="_Toc193988436"/>
      <w:bookmarkStart w:id="175" w:name="_Toc196902379"/>
      <w:r>
        <w:t xml:space="preserve">Add UHI to </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1B1155">
        <w:t xml:space="preserve">SN </w:t>
      </w:r>
      <w:r w:rsidRPr="00B84C9E">
        <w:t>RECONFIGURATION</w:t>
      </w:r>
      <w:r w:rsidRPr="001B1155">
        <w:t xml:space="preserve"> COMPLETE</w:t>
      </w:r>
      <w:bookmarkEnd w:id="168"/>
      <w:bookmarkEnd w:id="169"/>
      <w:r w:rsidRPr="001B1155">
        <w:t xml:space="preserve"> </w:t>
      </w:r>
      <w:bookmarkEnd w:id="170"/>
      <w:bookmarkEnd w:id="171"/>
      <w:bookmarkEnd w:id="172"/>
      <w:bookmarkEnd w:id="173"/>
      <w:bookmarkEnd w:id="174"/>
      <w:bookmarkEnd w:id="175"/>
    </w:p>
    <w:p w14:paraId="2E039D28" w14:textId="70BA62E7" w:rsidR="009B4275" w:rsidRDefault="0089574A" w:rsidP="00EB1BFE">
      <w:r>
        <w:t xml:space="preserve">Related to evaluating the mobility </w:t>
      </w:r>
      <w:r w:rsidR="00EB1BFE">
        <w:t>patterns</w:t>
      </w:r>
      <w:r>
        <w:t xml:space="preserve"> for the initiating node, </w:t>
      </w:r>
      <w:r w:rsidR="009B4275">
        <w:t>we believe the MN already can get th</w:t>
      </w:r>
      <w:r>
        <w:t>e</w:t>
      </w:r>
      <w:r w:rsidR="009B4275">
        <w:t xml:space="preserve"> information, since MN is already responsible for collecting the UE history. But in the case of SN initiated S-CPAC, the initiating SN may not be aware of what is happening to this UE, since SN is not responsible for collecting this information. Therefore the MN has to provide this to the SN.</w:t>
      </w:r>
    </w:p>
    <w:p w14:paraId="5BB0D874" w14:textId="77777777" w:rsidR="009B4275" w:rsidRDefault="009B4275" w:rsidP="009B4275">
      <w:r>
        <w:rPr>
          <w:rFonts w:hint="eastAsia"/>
          <w:lang w:eastAsia="zh-CN"/>
        </w:rPr>
        <w:t>N</w:t>
      </w:r>
      <w:r>
        <w:rPr>
          <w:lang w:eastAsia="zh-CN"/>
        </w:rPr>
        <w:t xml:space="preserve">ote that </w:t>
      </w:r>
      <w:r w:rsidRPr="00D67FB2">
        <w:t>SN MODIFICATION REQUEST</w:t>
      </w:r>
      <w:r>
        <w:t xml:space="preserve"> is sent from the MN to the SN if this SN is configured as a candidate SN</w:t>
      </w:r>
      <w:r>
        <w:rPr>
          <w:lang w:eastAsia="zh-CN"/>
        </w:rPr>
        <w:t xml:space="preserve">, as stated in </w:t>
      </w:r>
      <w:r w:rsidRPr="005062D8">
        <w:rPr>
          <w:rFonts w:eastAsia="DengXian"/>
          <w:lang w:eastAsia="zh-CN"/>
        </w:rPr>
        <w:t>§10.20</w:t>
      </w:r>
      <w:r>
        <w:rPr>
          <w:rFonts w:eastAsia="DengXian"/>
          <w:lang w:eastAsia="zh-CN"/>
        </w:rPr>
        <w:t xml:space="preserve"> in TS 37.340.</w:t>
      </w:r>
      <w:r>
        <w:rPr>
          <w:lang w:eastAsia="zh-CN"/>
        </w:rPr>
        <w:t xml:space="preserve"> </w:t>
      </w:r>
      <w:r>
        <w:rPr>
          <w:rFonts w:hint="eastAsia"/>
          <w:lang w:eastAsia="zh-CN"/>
        </w:rPr>
        <w:t>Otherwi</w:t>
      </w:r>
      <w:r>
        <w:rPr>
          <w:lang w:eastAsia="zh-CN"/>
        </w:rPr>
        <w:t xml:space="preserve">se, the SN release procedure will be initiated. Thus, in this case, the updated </w:t>
      </w:r>
      <w:r>
        <w:t>UE history</w:t>
      </w:r>
      <w:r w:rsidDel="004819CF">
        <w:rPr>
          <w:lang w:eastAsia="zh-CN"/>
        </w:rPr>
        <w:t xml:space="preserve"> </w:t>
      </w:r>
      <w:r>
        <w:rPr>
          <w:lang w:eastAsia="zh-CN"/>
        </w:rPr>
        <w:t xml:space="preserve">should be carried in the corresponding messages from the MN to SN, i.e., </w:t>
      </w:r>
      <w:r w:rsidRPr="00D67FB2">
        <w:t xml:space="preserve">SN </w:t>
      </w:r>
      <w:r>
        <w:rPr>
          <w:rFonts w:hint="eastAsia"/>
          <w:lang w:eastAsia="zh-CN"/>
        </w:rPr>
        <w:t>RELEASE</w:t>
      </w:r>
      <w:r>
        <w:t xml:space="preserve"> </w:t>
      </w:r>
      <w:r w:rsidRPr="00D67FB2">
        <w:t>REQUEST</w:t>
      </w:r>
      <w:r>
        <w:t xml:space="preserve"> </w:t>
      </w:r>
      <w:r>
        <w:rPr>
          <w:rFonts w:hint="eastAsia"/>
          <w:lang w:eastAsia="zh-CN"/>
        </w:rPr>
        <w:t>or</w:t>
      </w:r>
      <w:r>
        <w:rPr>
          <w:lang w:eastAsia="zh-CN"/>
        </w:rPr>
        <w:t xml:space="preserve"> </w:t>
      </w:r>
      <w:r w:rsidRPr="00D67FB2">
        <w:t xml:space="preserve">SN </w:t>
      </w:r>
      <w:r>
        <w:rPr>
          <w:rFonts w:hint="eastAsia"/>
          <w:lang w:eastAsia="zh-CN"/>
        </w:rPr>
        <w:t>RELEASE</w:t>
      </w:r>
      <w:r>
        <w:t xml:space="preserve"> CONFIRM.</w:t>
      </w:r>
    </w:p>
    <w:p w14:paraId="2A6CBA93" w14:textId="77777777" w:rsidR="009B4275" w:rsidRDefault="009B4275" w:rsidP="009B4275">
      <w:pPr>
        <w:rPr>
          <w:lang w:eastAsia="zh-CN"/>
        </w:rPr>
      </w:pPr>
      <w:r>
        <w:t xml:space="preserve">The only potential drawback of this solution is that we will only be able to analyse the last 16 mobility events since the UHI will fill up and events will be discarded. It would be possible to enable the full history by allowing the MN to update this using a modification message every time 16 events have taken place, but we do so far not propose this, and assume that it would be enough to analyse the last 16 events to analyse the benefit of S-CPAC. </w:t>
      </w:r>
    </w:p>
    <w:p w14:paraId="283E6A7A" w14:textId="397132F3" w:rsidR="009B4275" w:rsidRDefault="009B4275" w:rsidP="00EB1BFE">
      <w:pPr>
        <w:pStyle w:val="Proposal"/>
      </w:pPr>
      <w:bookmarkStart w:id="176" w:name="_Toc166047057"/>
      <w:bookmarkStart w:id="177" w:name="_Toc166047227"/>
      <w:bookmarkStart w:id="178" w:name="_Toc166047264"/>
      <w:bookmarkStart w:id="179" w:name="_Toc166068611"/>
      <w:bookmarkStart w:id="180" w:name="_Toc168344604"/>
      <w:bookmarkStart w:id="181" w:name="_Toc173840302"/>
      <w:bookmarkStart w:id="182" w:name="_Toc173922140"/>
      <w:bookmarkStart w:id="183" w:name="_Toc173922257"/>
      <w:bookmarkStart w:id="184" w:name="_Toc174026792"/>
      <w:bookmarkStart w:id="185" w:name="_Toc174026810"/>
      <w:bookmarkStart w:id="186" w:name="_Toc175729988"/>
      <w:bookmarkStart w:id="187" w:name="_Toc175730006"/>
      <w:bookmarkStart w:id="188" w:name="_Toc178148953"/>
      <w:bookmarkStart w:id="189" w:name="_Toc178339377"/>
      <w:bookmarkStart w:id="190" w:name="_Toc178349401"/>
      <w:bookmarkStart w:id="191" w:name="_Toc178349495"/>
      <w:bookmarkStart w:id="192" w:name="_Toc178349520"/>
      <w:bookmarkStart w:id="193" w:name="_Toc178349957"/>
      <w:bookmarkStart w:id="194" w:name="_Toc178350063"/>
      <w:bookmarkStart w:id="195" w:name="_Toc178350161"/>
      <w:bookmarkStart w:id="196" w:name="_Toc178350236"/>
      <w:bookmarkStart w:id="197" w:name="_Toc181623052"/>
      <w:bookmarkStart w:id="198" w:name="_Toc181623235"/>
      <w:bookmarkStart w:id="199" w:name="_Toc181623270"/>
      <w:bookmarkStart w:id="200" w:name="_Toc181890100"/>
      <w:bookmarkStart w:id="201" w:name="_Toc188362686"/>
      <w:bookmarkStart w:id="202" w:name="_Toc189552242"/>
      <w:bookmarkStart w:id="203" w:name="_Toc189552688"/>
      <w:bookmarkStart w:id="204" w:name="_Toc193094690"/>
      <w:bookmarkStart w:id="205" w:name="_Toc193094723"/>
      <w:bookmarkStart w:id="206" w:name="_Toc193094755"/>
      <w:bookmarkStart w:id="207" w:name="_Toc193094852"/>
      <w:bookmarkStart w:id="208" w:name="_Toc193127984"/>
      <w:bookmarkStart w:id="209" w:name="_Toc193220519"/>
      <w:bookmarkStart w:id="210" w:name="_Toc193888614"/>
      <w:bookmarkStart w:id="211" w:name="_Toc193959616"/>
      <w:bookmarkStart w:id="212" w:name="_Toc193988437"/>
      <w:bookmarkStart w:id="213" w:name="_Toc196902380"/>
      <w:bookmarkStart w:id="214" w:name="_Toc197431031"/>
      <w:bookmarkStart w:id="215" w:name="_Toc197548420"/>
      <w:r>
        <w:t xml:space="preserve">RAN3 agree that it is beneficial to inform the initiating SN about the outcome of mobility events for SN initiated S-CPAC using the </w:t>
      </w:r>
      <w:r w:rsidRPr="00D67FB2">
        <w:t xml:space="preserve">SN </w:t>
      </w:r>
      <w:r>
        <w:rPr>
          <w:rFonts w:hint="eastAsia"/>
        </w:rPr>
        <w:t>RELEASE</w:t>
      </w:r>
      <w:r>
        <w:t xml:space="preserve"> </w:t>
      </w:r>
      <w:r w:rsidRPr="00D67FB2">
        <w:t>REQUEST</w:t>
      </w:r>
      <w:r>
        <w:t xml:space="preserve"> </w:t>
      </w:r>
      <w:r>
        <w:rPr>
          <w:rFonts w:hint="eastAsia"/>
        </w:rPr>
        <w:t>or</w:t>
      </w:r>
      <w:r>
        <w:t xml:space="preserve"> </w:t>
      </w:r>
      <w:r w:rsidRPr="00D67FB2">
        <w:t xml:space="preserve">SN </w:t>
      </w:r>
      <w:r w:rsidRPr="00B84C9E">
        <w:rPr>
          <w:rFonts w:hint="eastAsia"/>
        </w:rPr>
        <w:t>RELEASE</w:t>
      </w:r>
      <w:r>
        <w:t xml:space="preserve"> CONFIRM.</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D9D478A" w14:textId="77777777" w:rsidR="009B4275" w:rsidRPr="009B4275" w:rsidRDefault="009B4275" w:rsidP="00EB1BFE"/>
    <w:p w14:paraId="0240E1FD" w14:textId="16AFBE9C" w:rsidR="005C0A63" w:rsidRDefault="005C0A63" w:rsidP="005C0A63">
      <w:pPr>
        <w:pStyle w:val="Heading1"/>
      </w:pPr>
      <w:r>
        <w:lastRenderedPageBreak/>
        <w:t>3</w:t>
      </w:r>
      <w:r>
        <w:tab/>
        <w:t>Conclusion</w:t>
      </w:r>
    </w:p>
    <w:p w14:paraId="34977739" w14:textId="77777777" w:rsidR="00D61EF1" w:rsidRDefault="005C0A63" w:rsidP="005C0A63">
      <w:r>
        <w:t>This document proposes:</w:t>
      </w:r>
    </w:p>
    <w:p w14:paraId="11891455" w14:textId="77777777" w:rsidR="00EB1BFE" w:rsidRDefault="00546D8E">
      <w:pPr>
        <w:pStyle w:val="TOC1"/>
        <w:rPr>
          <w:rFonts w:asciiTheme="minorHAnsi" w:hAnsiTheme="minorHAnsi" w:cstheme="minorBidi"/>
          <w:b w:val="0"/>
          <w:szCs w:val="22"/>
        </w:rPr>
      </w:pPr>
      <w:r>
        <w:rPr>
          <w:lang w:eastAsia="zh-CN"/>
        </w:rPr>
        <w:fldChar w:fldCharType="begin"/>
      </w:r>
      <w:r>
        <w:rPr>
          <w:lang w:eastAsia="zh-CN"/>
        </w:rPr>
        <w:instrText xml:space="preserve"> TOC \n \p " " \t "Proposal,1" </w:instrText>
      </w:r>
      <w:r>
        <w:rPr>
          <w:lang w:eastAsia="zh-CN"/>
        </w:rPr>
        <w:fldChar w:fldCharType="separate"/>
      </w:r>
      <w:r w:rsidR="00EB1BFE">
        <w:t>Proposal 1:</w:t>
      </w:r>
      <w:r w:rsidR="00EB1BFE">
        <w:rPr>
          <w:rFonts w:asciiTheme="minorHAnsi" w:hAnsiTheme="minorHAnsi" w:cstheme="minorBidi"/>
          <w:b w:val="0"/>
          <w:szCs w:val="22"/>
        </w:rPr>
        <w:tab/>
      </w:r>
      <w:r w:rsidR="00EB1BFE">
        <w:t>The principles for UE history should apply also for LTM cell switch, i.e. the node adjusting the execution condition should get the relevant UE history info.</w:t>
      </w:r>
    </w:p>
    <w:p w14:paraId="52DDC3A4" w14:textId="77777777" w:rsidR="00EB1BFE" w:rsidRDefault="00EB1BFE">
      <w:pPr>
        <w:pStyle w:val="TOC1"/>
        <w:rPr>
          <w:rFonts w:asciiTheme="minorHAnsi" w:hAnsiTheme="minorHAnsi" w:cstheme="minorBidi"/>
          <w:b w:val="0"/>
          <w:szCs w:val="22"/>
        </w:rPr>
      </w:pPr>
      <w:r>
        <w:t>Proposal 2:</w:t>
      </w:r>
      <w:r>
        <w:rPr>
          <w:rFonts w:asciiTheme="minorHAnsi" w:hAnsiTheme="minorHAnsi" w:cstheme="minorBidi"/>
          <w:b w:val="0"/>
          <w:szCs w:val="22"/>
        </w:rPr>
        <w:tab/>
      </w:r>
      <w:r>
        <w:t>Discuss whether UE_CONTEXT_SETUP or CU-DU CELL SWITCH NOTIFICATION is to be used to transfer the UE history.</w:t>
      </w:r>
    </w:p>
    <w:p w14:paraId="20A73E5A" w14:textId="77777777" w:rsidR="00EB1BFE" w:rsidRDefault="00EB1BFE">
      <w:pPr>
        <w:pStyle w:val="TOC1"/>
        <w:rPr>
          <w:rFonts w:asciiTheme="minorHAnsi" w:hAnsiTheme="minorHAnsi" w:cstheme="minorBidi"/>
          <w:b w:val="0"/>
          <w:szCs w:val="22"/>
        </w:rPr>
      </w:pPr>
      <w:r>
        <w:t>Proposal 3:</w:t>
      </w:r>
      <w:r>
        <w:rPr>
          <w:rFonts w:asciiTheme="minorHAnsi" w:hAnsiTheme="minorHAnsi" w:cstheme="minorBidi"/>
          <w:b w:val="0"/>
          <w:szCs w:val="22"/>
        </w:rPr>
        <w:tab/>
      </w:r>
      <w:r>
        <w:t>Discuss what information to include in the UE history for LTM.</w:t>
      </w:r>
    </w:p>
    <w:p w14:paraId="4B0FB905" w14:textId="77777777" w:rsidR="00EB1BFE" w:rsidRDefault="00EB1BFE">
      <w:pPr>
        <w:pStyle w:val="TOC1"/>
        <w:rPr>
          <w:rFonts w:asciiTheme="minorHAnsi" w:hAnsiTheme="minorHAnsi" w:cstheme="minorBidi"/>
          <w:b w:val="0"/>
          <w:szCs w:val="22"/>
        </w:rPr>
      </w:pPr>
      <w:r>
        <w:t>Proposal 4:</w:t>
      </w:r>
      <w:r>
        <w:rPr>
          <w:rFonts w:asciiTheme="minorHAnsi" w:hAnsiTheme="minorHAnsi" w:cstheme="minorBidi"/>
          <w:b w:val="0"/>
          <w:szCs w:val="22"/>
        </w:rPr>
        <w:tab/>
      </w:r>
      <w:r>
        <w:t>It should be possible to update the UE history information for subsequent mobility cases. RAN3 to discuss which of the above solutions are preferred.</w:t>
      </w:r>
    </w:p>
    <w:p w14:paraId="3539C2BE" w14:textId="77777777" w:rsidR="00EB1BFE" w:rsidRDefault="00EB1BFE">
      <w:pPr>
        <w:pStyle w:val="TOC1"/>
        <w:rPr>
          <w:rFonts w:asciiTheme="minorHAnsi" w:hAnsiTheme="minorHAnsi" w:cstheme="minorBidi"/>
          <w:b w:val="0"/>
          <w:szCs w:val="22"/>
        </w:rPr>
      </w:pPr>
      <w:r>
        <w:t>Proposal 5:</w:t>
      </w:r>
      <w:r>
        <w:rPr>
          <w:rFonts w:asciiTheme="minorHAnsi" w:hAnsiTheme="minorHAnsi" w:cstheme="minorBidi"/>
          <w:b w:val="0"/>
          <w:szCs w:val="22"/>
        </w:rPr>
        <w:tab/>
      </w:r>
      <w:r>
        <w:t>Discuss to introduce a new indicator to differentiate the LTM cell switch from legacy mobility in the UE history information.</w:t>
      </w:r>
    </w:p>
    <w:p w14:paraId="03F0C945" w14:textId="77777777" w:rsidR="00EB1BFE" w:rsidRDefault="00EB1BFE">
      <w:pPr>
        <w:pStyle w:val="TOC1"/>
        <w:rPr>
          <w:rFonts w:asciiTheme="minorHAnsi" w:hAnsiTheme="minorHAnsi" w:cstheme="minorBidi"/>
          <w:b w:val="0"/>
          <w:szCs w:val="22"/>
        </w:rPr>
      </w:pPr>
      <w:r>
        <w:t>Proposal 6:</w:t>
      </w:r>
      <w:r>
        <w:rPr>
          <w:rFonts w:asciiTheme="minorHAnsi" w:hAnsiTheme="minorHAnsi" w:cstheme="minorBidi"/>
          <w:b w:val="0"/>
          <w:szCs w:val="22"/>
        </w:rPr>
        <w:tab/>
      </w:r>
      <w:r>
        <w:t xml:space="preserve">The CU collect the </w:t>
      </w:r>
      <w:r>
        <w:rPr>
          <w:lang w:eastAsia="zh-CN"/>
        </w:rPr>
        <w:t xml:space="preserve">LTM UE history </w:t>
      </w:r>
      <w:r>
        <w:t>in a new cell upon reception of the LTM notification or access success message from the DU.</w:t>
      </w:r>
    </w:p>
    <w:p w14:paraId="4766122A" w14:textId="77777777" w:rsidR="00EB1BFE" w:rsidRDefault="00EB1BFE">
      <w:pPr>
        <w:pStyle w:val="TOC1"/>
        <w:rPr>
          <w:rFonts w:asciiTheme="minorHAnsi" w:hAnsiTheme="minorHAnsi" w:cstheme="minorBidi"/>
          <w:b w:val="0"/>
          <w:szCs w:val="22"/>
        </w:rPr>
      </w:pPr>
      <w:r>
        <w:rPr>
          <w:lang w:eastAsia="zh-CN"/>
        </w:rPr>
        <w:t>Proposal 7:</w:t>
      </w:r>
      <w:r>
        <w:rPr>
          <w:rFonts w:asciiTheme="minorHAnsi" w:hAnsiTheme="minorHAnsi" w:cstheme="minorBidi"/>
          <w:b w:val="0"/>
          <w:szCs w:val="22"/>
        </w:rPr>
        <w:tab/>
      </w:r>
      <w:r>
        <w:t>T</w:t>
      </w:r>
      <w:r>
        <w:rPr>
          <w:lang w:eastAsia="zh-CN"/>
        </w:rPr>
        <w:t>he</w:t>
      </w:r>
      <w:r>
        <w:t xml:space="preserve"> CU </w:t>
      </w:r>
      <w:r>
        <w:rPr>
          <w:lang w:eastAsia="zh-CN"/>
        </w:rPr>
        <w:t>could</w:t>
      </w:r>
      <w:r>
        <w:t xml:space="preserve"> </w:t>
      </w:r>
      <w:r>
        <w:rPr>
          <w:lang w:eastAsia="zh-CN"/>
        </w:rPr>
        <w:t>filter</w:t>
      </w:r>
      <w:r>
        <w:t xml:space="preserve"> </w:t>
      </w:r>
      <w:r>
        <w:rPr>
          <w:lang w:eastAsia="zh-CN"/>
        </w:rPr>
        <w:t>the</w:t>
      </w:r>
      <w:r>
        <w:t xml:space="preserve"> </w:t>
      </w:r>
      <w:r>
        <w:rPr>
          <w:lang w:eastAsia="zh-CN"/>
        </w:rPr>
        <w:t>LTM UE history</w:t>
      </w:r>
    </w:p>
    <w:p w14:paraId="31D3B4A5" w14:textId="77777777" w:rsidR="00EB1BFE" w:rsidRDefault="00EB1BFE">
      <w:pPr>
        <w:pStyle w:val="TOC1"/>
        <w:rPr>
          <w:rFonts w:asciiTheme="minorHAnsi" w:hAnsiTheme="minorHAnsi" w:cstheme="minorBidi"/>
          <w:b w:val="0"/>
          <w:szCs w:val="22"/>
        </w:rPr>
      </w:pPr>
      <w:r>
        <w:rPr>
          <w:lang w:eastAsia="zh-CN"/>
        </w:rPr>
        <w:t>Proposal 8:</w:t>
      </w:r>
      <w:r>
        <w:rPr>
          <w:rFonts w:asciiTheme="minorHAnsi" w:hAnsiTheme="minorHAnsi" w:cstheme="minorBidi"/>
          <w:b w:val="0"/>
          <w:szCs w:val="22"/>
        </w:rPr>
        <w:tab/>
      </w:r>
      <w:r>
        <w:rPr>
          <w:lang w:eastAsia="zh-CN"/>
        </w:rPr>
        <w:t>Include the LTM UE history in the CU-DU CELL SWITCH NOTIFICATION.</w:t>
      </w:r>
    </w:p>
    <w:p w14:paraId="21C5DA30" w14:textId="77777777" w:rsidR="00EB1BFE" w:rsidRDefault="00EB1BFE">
      <w:pPr>
        <w:pStyle w:val="TOC1"/>
        <w:rPr>
          <w:rFonts w:asciiTheme="minorHAnsi" w:hAnsiTheme="minorHAnsi" w:cstheme="minorBidi"/>
          <w:b w:val="0"/>
          <w:szCs w:val="22"/>
        </w:rPr>
      </w:pPr>
      <w:r>
        <w:t>Proposal 9:</w:t>
      </w:r>
      <w:r>
        <w:rPr>
          <w:rFonts w:asciiTheme="minorHAnsi" w:hAnsiTheme="minorHAnsi" w:cstheme="minorBidi"/>
          <w:b w:val="0"/>
          <w:szCs w:val="22"/>
        </w:rPr>
        <w:tab/>
      </w:r>
      <w:r>
        <w:t>Add an LTM indicator to distinguish LTM cell switch from the L3 handover to legacy UE history information.</w:t>
      </w:r>
    </w:p>
    <w:p w14:paraId="3E50186A" w14:textId="77777777" w:rsidR="00EB1BFE" w:rsidRDefault="00EB1BFE">
      <w:pPr>
        <w:pStyle w:val="TOC1"/>
        <w:rPr>
          <w:rFonts w:asciiTheme="minorHAnsi" w:hAnsiTheme="minorHAnsi" w:cstheme="minorBidi"/>
          <w:b w:val="0"/>
          <w:szCs w:val="22"/>
        </w:rPr>
      </w:pPr>
      <w:r>
        <w:t>Proposal 10:</w:t>
      </w:r>
      <w:r>
        <w:rPr>
          <w:rFonts w:asciiTheme="minorHAnsi" w:hAnsiTheme="minorHAnsi" w:cstheme="minorBidi"/>
          <w:b w:val="0"/>
          <w:szCs w:val="22"/>
        </w:rPr>
        <w:tab/>
      </w:r>
      <w:r>
        <w:t>Add UHI to SN RECONFIGURATION COMPLETE</w:t>
      </w:r>
    </w:p>
    <w:p w14:paraId="21C55E18" w14:textId="77777777" w:rsidR="00EB1BFE" w:rsidRDefault="00EB1BFE">
      <w:pPr>
        <w:pStyle w:val="TOC1"/>
        <w:rPr>
          <w:rFonts w:asciiTheme="minorHAnsi" w:hAnsiTheme="minorHAnsi" w:cstheme="minorBidi"/>
          <w:b w:val="0"/>
          <w:szCs w:val="22"/>
        </w:rPr>
      </w:pPr>
      <w:r>
        <w:t>Proposal 11:</w:t>
      </w:r>
      <w:r>
        <w:rPr>
          <w:rFonts w:asciiTheme="minorHAnsi" w:hAnsiTheme="minorHAnsi" w:cstheme="minorBidi"/>
          <w:b w:val="0"/>
          <w:szCs w:val="22"/>
        </w:rPr>
        <w:tab/>
      </w:r>
      <w:r>
        <w:t>RAN3 agree that it is beneficial to inform the initiating SN about the outcome of mobility events for SN initiated S-CPAC using the SN RELEASE REQUEST or SN RELEASE CONFIRM.</w:t>
      </w:r>
    </w:p>
    <w:p w14:paraId="376F21FC" w14:textId="32DE8693" w:rsidR="001E41F3" w:rsidRDefault="00546D8E" w:rsidP="00EB1BFE">
      <w:pPr>
        <w:rPr>
          <w:noProof/>
        </w:rPr>
      </w:pPr>
      <w:r>
        <w:rPr>
          <w:lang w:eastAsia="zh-CN"/>
        </w:rPr>
        <w:fldChar w:fldCharType="end"/>
      </w: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F0705" w14:textId="77777777" w:rsidR="00683D75" w:rsidRDefault="00683D75">
      <w:r>
        <w:separator/>
      </w:r>
    </w:p>
  </w:endnote>
  <w:endnote w:type="continuationSeparator" w:id="0">
    <w:p w14:paraId="4348425A" w14:textId="77777777" w:rsidR="00683D75" w:rsidRDefault="0068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BB2E8" w14:textId="77777777" w:rsidR="00683D75" w:rsidRDefault="00683D75">
      <w:r>
        <w:separator/>
      </w:r>
    </w:p>
  </w:footnote>
  <w:footnote w:type="continuationSeparator" w:id="0">
    <w:p w14:paraId="5418A131" w14:textId="77777777" w:rsidR="00683D75" w:rsidRDefault="0068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171766"/>
    <w:multiLevelType w:val="hybridMultilevel"/>
    <w:tmpl w:val="8CBEFD14"/>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450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C360730"/>
    <w:multiLevelType w:val="hybridMultilevel"/>
    <w:tmpl w:val="2C8A342E"/>
    <w:lvl w:ilvl="0" w:tplc="F23C85A2">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5"/>
  </w:num>
  <w:num w:numId="14">
    <w:abstractNumId w:val="14"/>
  </w:num>
  <w:num w:numId="15">
    <w:abstractNumId w:val="13"/>
  </w:num>
  <w:num w:numId="16">
    <w:abstractNumId w:val="13"/>
    <w:lvlOverride w:ilvl="0">
      <w:startOverride w:val="1"/>
    </w:lvlOverride>
  </w:num>
  <w:num w:numId="17">
    <w:abstractNumId w:val="16"/>
  </w:num>
  <w:num w:numId="18">
    <w:abstractNumId w:val="11"/>
  </w:num>
  <w:num w:numId="19">
    <w:abstractNumId w:val="13"/>
    <w:lvlOverride w:ilvl="0">
      <w:startOverride w:val="1"/>
    </w:lvlOverride>
  </w:num>
  <w:num w:numId="20">
    <w:abstractNumId w:val="13"/>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5480"/>
    <w:rsid w:val="000472E8"/>
    <w:rsid w:val="00050692"/>
    <w:rsid w:val="00051FFB"/>
    <w:rsid w:val="00061D0F"/>
    <w:rsid w:val="00067DCD"/>
    <w:rsid w:val="00094F0A"/>
    <w:rsid w:val="00097B25"/>
    <w:rsid w:val="00097F0C"/>
    <w:rsid w:val="000A14C7"/>
    <w:rsid w:val="000A6394"/>
    <w:rsid w:val="000C038A"/>
    <w:rsid w:val="000C6598"/>
    <w:rsid w:val="000D6382"/>
    <w:rsid w:val="000E1199"/>
    <w:rsid w:val="000F23FA"/>
    <w:rsid w:val="00102F16"/>
    <w:rsid w:val="00112C4C"/>
    <w:rsid w:val="00130851"/>
    <w:rsid w:val="00145D43"/>
    <w:rsid w:val="001562B4"/>
    <w:rsid w:val="0016286B"/>
    <w:rsid w:val="001670C1"/>
    <w:rsid w:val="001763A1"/>
    <w:rsid w:val="00185925"/>
    <w:rsid w:val="00191183"/>
    <w:rsid w:val="00192C46"/>
    <w:rsid w:val="001931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EE0"/>
    <w:rsid w:val="003820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C23F6"/>
    <w:rsid w:val="004F242B"/>
    <w:rsid w:val="00501900"/>
    <w:rsid w:val="005124D6"/>
    <w:rsid w:val="0051580D"/>
    <w:rsid w:val="00520062"/>
    <w:rsid w:val="00533072"/>
    <w:rsid w:val="00540E46"/>
    <w:rsid w:val="00546D8E"/>
    <w:rsid w:val="00564BDC"/>
    <w:rsid w:val="00581960"/>
    <w:rsid w:val="005875F5"/>
    <w:rsid w:val="005908FA"/>
    <w:rsid w:val="00592D74"/>
    <w:rsid w:val="00592FB9"/>
    <w:rsid w:val="005A69EE"/>
    <w:rsid w:val="005C0A63"/>
    <w:rsid w:val="005C4D70"/>
    <w:rsid w:val="005E2C44"/>
    <w:rsid w:val="005E3D2A"/>
    <w:rsid w:val="005E4D8A"/>
    <w:rsid w:val="005F2108"/>
    <w:rsid w:val="005F436C"/>
    <w:rsid w:val="005F4BA3"/>
    <w:rsid w:val="0060567A"/>
    <w:rsid w:val="006137D5"/>
    <w:rsid w:val="00621188"/>
    <w:rsid w:val="00625052"/>
    <w:rsid w:val="006257ED"/>
    <w:rsid w:val="0062763C"/>
    <w:rsid w:val="006310E9"/>
    <w:rsid w:val="006370F5"/>
    <w:rsid w:val="00646C7D"/>
    <w:rsid w:val="006760A7"/>
    <w:rsid w:val="006804C7"/>
    <w:rsid w:val="00683D75"/>
    <w:rsid w:val="006848B8"/>
    <w:rsid w:val="00695808"/>
    <w:rsid w:val="006A5614"/>
    <w:rsid w:val="006B46FB"/>
    <w:rsid w:val="006D56BC"/>
    <w:rsid w:val="006E21FB"/>
    <w:rsid w:val="006E74F4"/>
    <w:rsid w:val="006F5D71"/>
    <w:rsid w:val="0071052A"/>
    <w:rsid w:val="00711130"/>
    <w:rsid w:val="007339E6"/>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B713F"/>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9574A"/>
    <w:rsid w:val="008B1F20"/>
    <w:rsid w:val="008C4751"/>
    <w:rsid w:val="008C593F"/>
    <w:rsid w:val="008C6CFF"/>
    <w:rsid w:val="008F686C"/>
    <w:rsid w:val="009017EE"/>
    <w:rsid w:val="00913222"/>
    <w:rsid w:val="00913548"/>
    <w:rsid w:val="00916443"/>
    <w:rsid w:val="00917C9F"/>
    <w:rsid w:val="0092769E"/>
    <w:rsid w:val="00936638"/>
    <w:rsid w:val="00955FBC"/>
    <w:rsid w:val="00972525"/>
    <w:rsid w:val="00973506"/>
    <w:rsid w:val="009777D9"/>
    <w:rsid w:val="009824D9"/>
    <w:rsid w:val="00991B88"/>
    <w:rsid w:val="00993052"/>
    <w:rsid w:val="00995252"/>
    <w:rsid w:val="00996397"/>
    <w:rsid w:val="009A1081"/>
    <w:rsid w:val="009A579D"/>
    <w:rsid w:val="009B4275"/>
    <w:rsid w:val="009B73B7"/>
    <w:rsid w:val="009C1739"/>
    <w:rsid w:val="009C245D"/>
    <w:rsid w:val="009E0762"/>
    <w:rsid w:val="009E3297"/>
    <w:rsid w:val="009F251D"/>
    <w:rsid w:val="009F734F"/>
    <w:rsid w:val="00A04081"/>
    <w:rsid w:val="00A07158"/>
    <w:rsid w:val="00A134E6"/>
    <w:rsid w:val="00A20AB3"/>
    <w:rsid w:val="00A21256"/>
    <w:rsid w:val="00A246B6"/>
    <w:rsid w:val="00A302DC"/>
    <w:rsid w:val="00A3732B"/>
    <w:rsid w:val="00A47E70"/>
    <w:rsid w:val="00A53AEF"/>
    <w:rsid w:val="00A7671C"/>
    <w:rsid w:val="00A957CD"/>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C3103"/>
    <w:rsid w:val="00BD279D"/>
    <w:rsid w:val="00BD6BB8"/>
    <w:rsid w:val="00BE3B42"/>
    <w:rsid w:val="00C1146F"/>
    <w:rsid w:val="00C12DBC"/>
    <w:rsid w:val="00C31B69"/>
    <w:rsid w:val="00C3289D"/>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B66FE"/>
    <w:rsid w:val="00DB6F09"/>
    <w:rsid w:val="00DD5724"/>
    <w:rsid w:val="00DE34CF"/>
    <w:rsid w:val="00DE6E1D"/>
    <w:rsid w:val="00DF3241"/>
    <w:rsid w:val="00E02176"/>
    <w:rsid w:val="00E02866"/>
    <w:rsid w:val="00E15BA1"/>
    <w:rsid w:val="00E27E18"/>
    <w:rsid w:val="00E5421D"/>
    <w:rsid w:val="00E57FDC"/>
    <w:rsid w:val="00E64117"/>
    <w:rsid w:val="00E7392D"/>
    <w:rsid w:val="00E85EF3"/>
    <w:rsid w:val="00E9743C"/>
    <w:rsid w:val="00EA32CF"/>
    <w:rsid w:val="00EB1BFE"/>
    <w:rsid w:val="00EB2397"/>
    <w:rsid w:val="00EB3F46"/>
    <w:rsid w:val="00EC5302"/>
    <w:rsid w:val="00EE0733"/>
    <w:rsid w:val="00EE7D7C"/>
    <w:rsid w:val="00EF2938"/>
    <w:rsid w:val="00EF376B"/>
    <w:rsid w:val="00EF3A19"/>
    <w:rsid w:val="00F03AED"/>
    <w:rsid w:val="00F03C76"/>
    <w:rsid w:val="00F10B0F"/>
    <w:rsid w:val="00F11694"/>
    <w:rsid w:val="00F21745"/>
    <w:rsid w:val="00F2517E"/>
    <w:rsid w:val="00F25D98"/>
    <w:rsid w:val="00F300FB"/>
    <w:rsid w:val="00F3190B"/>
    <w:rsid w:val="00F61596"/>
    <w:rsid w:val="00F75006"/>
    <w:rsid w:val="00F77D84"/>
    <w:rsid w:val="00F9031B"/>
    <w:rsid w:val="00FA0676"/>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24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단"/>
    <w:basedOn w:val="Normal"/>
    <w:link w:val="ListParagraphChar"/>
    <w:uiPriority w:val="34"/>
    <w:qFormat/>
    <w:rsid w:val="00E57FDC"/>
    <w:pPr>
      <w:ind w:left="720"/>
      <w:contextualSpacing/>
    </w:pPr>
    <w:rPr>
      <w:rFonts w:eastAsia="Times New Roman"/>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B427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2568</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10</cp:revision>
  <cp:lastPrinted>1899-12-31T23:00:00Z</cp:lastPrinted>
  <dcterms:created xsi:type="dcterms:W3CDTF">2025-05-05T07:26:00Z</dcterms:created>
  <dcterms:modified xsi:type="dcterms:W3CDTF">2025-05-08T15:56:00Z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1746698467</vt:lpwstr>
  </property>
</Properties>
</file>